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1A2B4">
      <w:pPr>
        <w:pStyle w:val="13"/>
        <w:widowControl/>
      </w:pPr>
      <w:r>
        <w:t>智慧供应链集成平台（</w:t>
      </w:r>
      <w:r>
        <w:rPr>
          <w:rFonts w:hint="eastAsia"/>
          <w:lang w:eastAsia="zh-CN"/>
        </w:rPr>
        <w:t>厂商</w:t>
      </w:r>
      <w:r>
        <w:t>端）操作手册</w:t>
      </w:r>
    </w:p>
    <w:p w14:paraId="06DC56E4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手册说明</w:t>
      </w:r>
    </w:p>
    <w:p w14:paraId="430731F0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宋体" w:cs="Times New Roman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本文档适用于设备</w:t>
      </w:r>
      <w:r>
        <w:rPr>
          <w:rFonts w:hint="eastAsia"/>
          <w:lang w:eastAsia="zh-CN"/>
        </w:rPr>
        <w:t>厂商</w:t>
      </w:r>
      <w:r>
        <w:rPr>
          <w:rFonts w:ascii="Times New Roman" w:hAnsi="Times New Roman" w:eastAsia="宋体" w:cs="Times New Roman"/>
          <w:color w:val="1F2329"/>
          <w:sz w:val="24"/>
          <w:szCs w:val="24"/>
        </w:rPr>
        <w:t>商，包含</w:t>
      </w:r>
      <w:r>
        <w:rPr>
          <w:rStyle w:val="16"/>
          <w:rFonts w:ascii="Times New Roman" w:hAnsi="Times New Roman" w:eastAsia="宋体" w:cs="Times New Roman"/>
          <w:color w:val="1F2329"/>
          <w:sz w:val="24"/>
          <w:szCs w:val="24"/>
        </w:rPr>
        <w:t>账号注册、医院系统对接、产品推介资料上传</w:t>
      </w:r>
      <w:r>
        <w:rPr>
          <w:rFonts w:ascii="Times New Roman" w:hAnsi="Times New Roman" w:eastAsia="宋体" w:cs="Times New Roman"/>
          <w:color w:val="1F2329"/>
          <w:sz w:val="24"/>
          <w:szCs w:val="24"/>
        </w:rPr>
        <w:t>全流程操作指引，配套界面截图对照，操作对象为眉山市人民医院设备全生命周期管理系统对接业务。</w:t>
      </w:r>
    </w:p>
    <w:p w14:paraId="3A4CC2BC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操作前置准备</w:t>
      </w:r>
    </w:p>
    <w:p w14:paraId="0493A78A">
      <w:pPr>
        <w:pStyle w:val="11"/>
        <w:widowControl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电脑浏览器（推荐 Chrome、360 极速浏览器）</w:t>
      </w:r>
    </w:p>
    <w:p w14:paraId="11A41991">
      <w:pPr>
        <w:pStyle w:val="11"/>
        <w:widowControl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企业资质信息（企业全称、统一社会信用代码、联系人手机号、企业邮箱）</w:t>
      </w:r>
    </w:p>
    <w:p w14:paraId="3322F305">
      <w:pPr>
        <w:pStyle w:val="11"/>
        <w:widowControl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眉山市人民医院提供的对接校验码（对接环节使用）</w:t>
      </w:r>
    </w:p>
    <w:p w14:paraId="31995525">
      <w:pPr>
        <w:pStyle w:val="11"/>
        <w:widowControl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hint="eastAsia"/>
          <w:lang w:eastAsia="zh-CN"/>
        </w:rPr>
        <w:t>厂商</w:t>
      </w:r>
      <w:r>
        <w:rPr>
          <w:rFonts w:ascii="Times New Roman" w:hAnsi="Times New Roman" w:eastAsia="宋体" w:cs="Times New Roman"/>
          <w:color w:val="1F2329"/>
          <w:sz w:val="24"/>
          <w:szCs w:val="24"/>
        </w:rPr>
        <w:t>推介资料 PDF 文件、设备完整参数（品牌、规格、报价、注册证等）</w:t>
      </w:r>
    </w:p>
    <w:p w14:paraId="14880C52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完整操作步骤</w:t>
      </w:r>
    </w:p>
    <w:p w14:paraId="6356AF6B">
      <w:pPr>
        <w:pStyle w:val="3"/>
        <w:widowControl/>
      </w:pPr>
      <w:r>
        <w:t>步骤 1：访问平台登录地址</w:t>
      </w:r>
    </w:p>
    <w:p w14:paraId="21452BAE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宋体" w:cs="Times New Roman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打开浏览器，在地址栏输入平台网址：</w:t>
      </w:r>
      <w:r>
        <w:rPr>
          <w:rStyle w:val="18"/>
          <w:rFonts w:ascii="Times New Roman" w:hAnsi="Times New Roman" w:eastAsia="宋体" w:cs="Times New Roman"/>
          <w:color w:val="1F2329"/>
          <w:sz w:val="24"/>
          <w:szCs w:val="24"/>
        </w:rPr>
        <w:t>https://op.sliptech.cn</w:t>
      </w:r>
      <w:r>
        <w:rPr>
          <w:rFonts w:ascii="Times New Roman" w:hAnsi="Times New Roman" w:eastAsia="宋体" w:cs="Times New Roman"/>
          <w:color w:val="1F2329"/>
          <w:sz w:val="24"/>
          <w:szCs w:val="24"/>
        </w:rPr>
        <w:t>，跳转至智慧供应链集成平台登录页面。</w:t>
      </w:r>
    </w:p>
    <w:p w14:paraId="7EE211D9">
      <w:pPr>
        <w:pStyle w:val="3"/>
        <w:widowControl/>
      </w:pPr>
      <w:r>
        <w:t>步骤 2：进入账号注册页面</w:t>
      </w:r>
    </w:p>
    <w:p w14:paraId="4DAD0469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宋体" w:cs="Times New Roman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在登录界面右下角，点击黄色框标注的</w:t>
      </w:r>
      <w:r>
        <w:rPr>
          <w:rStyle w:val="16"/>
          <w:rFonts w:ascii="Times New Roman" w:hAnsi="Times New Roman" w:eastAsia="宋体" w:cs="Times New Roman"/>
          <w:color w:val="1F2329"/>
          <w:sz w:val="24"/>
          <w:szCs w:val="24"/>
        </w:rPr>
        <w:t>立即注册</w:t>
      </w:r>
      <w:r>
        <w:rPr>
          <w:rFonts w:ascii="Times New Roman" w:hAnsi="Times New Roman" w:eastAsia="宋体" w:cs="Times New Roman"/>
          <w:color w:val="1F2329"/>
          <w:sz w:val="24"/>
          <w:szCs w:val="24"/>
        </w:rPr>
        <w:t>按钮，跳转注册表单页面。</w:t>
      </w:r>
    </w:p>
    <w:p w14:paraId="24616476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宋体" w:cs="Times New Roman"/>
          <w:color w:val="1F2329"/>
          <w:sz w:val="24"/>
          <w:szCs w:val="24"/>
        </w:rPr>
      </w:pPr>
      <w:r>
        <w:drawing>
          <wp:inline distT="0" distB="0" distL="114300" distR="114300">
            <wp:extent cx="3395980" cy="1750060"/>
            <wp:effectExtent l="0" t="0" r="25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95980" cy="175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2443F">
      <w:pPr>
        <w:pStyle w:val="3"/>
        <w:widowControl/>
      </w:pPr>
      <w:r>
        <w:t>步骤 3：填写企业注册信息并保存账号密码</w:t>
      </w:r>
    </w:p>
    <w:p w14:paraId="5F77F45E">
      <w:pPr>
        <w:pStyle w:val="11"/>
        <w:widowControl/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注册类型勾选</w:t>
      </w:r>
      <w:r>
        <w:rPr>
          <w:rStyle w:val="16"/>
          <w:rFonts w:ascii="Times New Roman" w:hAnsi="Times New Roman" w:eastAsia="宋体" w:cs="Times New Roman"/>
          <w:color w:val="1F2329"/>
          <w:sz w:val="24"/>
          <w:szCs w:val="24"/>
        </w:rPr>
        <w:t>供应商</w:t>
      </w:r>
      <w:r>
        <w:rPr>
          <w:rFonts w:ascii="Times New Roman" w:hAnsi="Times New Roman" w:eastAsia="宋体" w:cs="Times New Roman"/>
          <w:color w:val="1F2329"/>
          <w:sz w:val="24"/>
          <w:szCs w:val="24"/>
        </w:rPr>
        <w:t>（维保商、承运商无需勾选）；</w:t>
      </w:r>
    </w:p>
    <w:p w14:paraId="3533EB1F">
      <w:pPr>
        <w:pStyle w:val="11"/>
        <w:widowControl/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依次填写：企业名称、统一社会信用代码、自定义用户名、企业手机号、企业邮箱、登录密码、确认密码；</w:t>
      </w:r>
    </w:p>
    <w:p w14:paraId="66D5A546">
      <w:pPr>
        <w:pStyle w:val="11"/>
        <w:widowControl/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核对全部信息无误后，点击底部绿色【注册】；</w:t>
      </w:r>
    </w:p>
    <w:p w14:paraId="0AE00E98">
      <w:pPr>
        <w:pStyle w:val="11"/>
        <w:widowControl/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Style w:val="16"/>
          <w:rFonts w:ascii="Times New Roman" w:hAnsi="Times New Roman" w:eastAsia="宋体" w:cs="Times New Roman"/>
          <w:color w:val="1F2329"/>
          <w:sz w:val="24"/>
          <w:szCs w:val="24"/>
        </w:rPr>
        <w:t>重要提醒</w:t>
      </w:r>
      <w:r>
        <w:rPr>
          <w:rFonts w:ascii="Times New Roman" w:hAnsi="Times New Roman" w:eastAsia="宋体" w:cs="Times New Roman"/>
          <w:color w:val="1F2329"/>
          <w:sz w:val="24"/>
          <w:szCs w:val="24"/>
        </w:rPr>
        <w:t>：自行记录用户名、登录密码，后续登录需使用。</w:t>
      </w:r>
    </w:p>
    <w:p w14:paraId="12726443">
      <w:pPr>
        <w:pStyle w:val="11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480" w:left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drawing>
          <wp:inline distT="0" distB="0" distL="114300" distR="114300">
            <wp:extent cx="5257800" cy="2397760"/>
            <wp:effectExtent l="0" t="0" r="0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39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CEE83">
      <w:pPr>
        <w:pStyle w:val="3"/>
        <w:widowControl/>
      </w:pPr>
      <w:r>
        <w:t>步骤 4：返回登录页，登录供应商账号</w:t>
      </w:r>
    </w:p>
    <w:p w14:paraId="5D92F113">
      <w:pPr>
        <w:pStyle w:val="11"/>
        <w:widowControl/>
        <w:numPr>
          <w:ilvl w:val="0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注册完成后，点击页面右上角【已有账号？登录】，回到登录界面；</w:t>
      </w:r>
    </w:p>
    <w:p w14:paraId="2FA4BE0E">
      <w:pPr>
        <w:pStyle w:val="11"/>
        <w:widowControl/>
        <w:numPr>
          <w:ilvl w:val="0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在输入框填写刚注册的</w:t>
      </w:r>
      <w:r>
        <w:rPr>
          <w:rStyle w:val="16"/>
          <w:rFonts w:ascii="Times New Roman" w:hAnsi="Times New Roman" w:eastAsia="宋体" w:cs="Times New Roman"/>
          <w:color w:val="1F2329"/>
          <w:sz w:val="24"/>
          <w:szCs w:val="24"/>
        </w:rPr>
        <w:t>用户名、密码</w:t>
      </w:r>
      <w:r>
        <w:rPr>
          <w:rFonts w:ascii="Times New Roman" w:hAnsi="Times New Roman" w:eastAsia="宋体" w:cs="Times New Roman"/>
          <w:color w:val="1F2329"/>
          <w:sz w:val="24"/>
          <w:szCs w:val="24"/>
        </w:rPr>
        <w:t>，点击【登录】进入系统后台。</w:t>
      </w:r>
    </w:p>
    <w:p w14:paraId="619B5BF3">
      <w:pPr>
        <w:pStyle w:val="11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480" w:left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drawing>
          <wp:inline distT="0" distB="0" distL="114300" distR="114300">
            <wp:extent cx="5257800" cy="2397760"/>
            <wp:effectExtent l="0" t="0" r="0" b="1016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39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434CA">
      <w:pPr>
        <w:pStyle w:val="3"/>
        <w:widowControl/>
      </w:pPr>
      <w:r>
        <w:t>步骤 5：进入客户管理模块，发起医院对接申请</w:t>
      </w:r>
    </w:p>
    <w:p w14:paraId="248B5577">
      <w:pPr>
        <w:pStyle w:val="11"/>
        <w:widowControl/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系统左侧菜单栏找到【基础数据】，点击展开子菜单，选择【客户管理】；</w:t>
      </w:r>
    </w:p>
    <w:p w14:paraId="2E540DF4">
      <w:pPr>
        <w:pStyle w:val="11"/>
        <w:widowControl/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客户管理列表页面，点击上方绿色【添加客户】按钮，弹出系统选择弹窗。</w:t>
      </w:r>
    </w:p>
    <w:p w14:paraId="682E3879">
      <w:pPr>
        <w:pStyle w:val="11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480" w:left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drawing>
          <wp:inline distT="0" distB="0" distL="114300" distR="114300">
            <wp:extent cx="5257800" cy="2402840"/>
            <wp:effectExtent l="0" t="0" r="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35090">
      <w:pPr>
        <w:pStyle w:val="3"/>
        <w:widowControl/>
      </w:pPr>
      <w:r>
        <w:t>步骤 6：检索并选择眉山市人民医院设备系统</w:t>
      </w:r>
    </w:p>
    <w:p w14:paraId="40D809D4">
      <w:pPr>
        <w:pStyle w:val="11"/>
        <w:widowControl/>
        <w:numPr>
          <w:ilvl w:val="0"/>
          <w:numId w:val="6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在弹窗搜索框输入关键词</w:t>
      </w:r>
      <w:r>
        <w:rPr>
          <w:rStyle w:val="16"/>
          <w:rFonts w:ascii="Times New Roman" w:hAnsi="Times New Roman" w:eastAsia="宋体" w:cs="Times New Roman"/>
          <w:color w:val="1F2329"/>
          <w:sz w:val="24"/>
          <w:szCs w:val="24"/>
        </w:rPr>
        <w:t>眉山</w:t>
      </w:r>
      <w:r>
        <w:rPr>
          <w:rFonts w:ascii="Times New Roman" w:hAnsi="Times New Roman" w:eastAsia="宋体" w:cs="Times New Roman"/>
          <w:color w:val="1F2329"/>
          <w:sz w:val="24"/>
          <w:szCs w:val="24"/>
        </w:rPr>
        <w:t>，点击【搜索】；</w:t>
      </w:r>
    </w:p>
    <w:p w14:paraId="5F4A17F2">
      <w:pPr>
        <w:pStyle w:val="11"/>
        <w:widowControl/>
        <w:numPr>
          <w:ilvl w:val="0"/>
          <w:numId w:val="6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搜索结果包含两条客户，</w:t>
      </w:r>
      <w:r>
        <w:rPr>
          <w:rStyle w:val="16"/>
          <w:rFonts w:ascii="Times New Roman" w:hAnsi="Times New Roman" w:eastAsia="宋体" w:cs="Times New Roman"/>
          <w:color w:val="1F2329"/>
          <w:sz w:val="24"/>
          <w:szCs w:val="24"/>
        </w:rPr>
        <w:t>务必选中「眉山市人民医院设备」</w:t>
      </w:r>
      <w:r>
        <w:rPr>
          <w:rFonts w:ascii="Times New Roman" w:hAnsi="Times New Roman" w:eastAsia="宋体" w:cs="Times New Roman"/>
          <w:color w:val="1F2329"/>
          <w:sz w:val="24"/>
          <w:szCs w:val="24"/>
        </w:rPr>
        <w:t>（不要选错第一条 “眉山市人民医院”）；</w:t>
      </w:r>
    </w:p>
    <w:p w14:paraId="16E726F0">
      <w:pPr>
        <w:pStyle w:val="11"/>
        <w:widowControl/>
        <w:numPr>
          <w:ilvl w:val="0"/>
          <w:numId w:val="6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确认选中该行后，点击弹窗右下角【保存】。</w:t>
      </w:r>
    </w:p>
    <w:p w14:paraId="612868BA">
      <w:pPr>
        <w:pStyle w:val="11"/>
        <w:widowControl/>
        <w:numPr>
          <w:ilvl w:val="0"/>
          <w:numId w:val="6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系统自动弹窗提示：已向眉山市人民医院设备管理端发送对接审核申请。</w:t>
      </w:r>
    </w:p>
    <w:p w14:paraId="37F2EFF2">
      <w:pPr>
        <w:pStyle w:val="11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480" w:left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drawing>
          <wp:inline distT="0" distB="0" distL="114300" distR="114300">
            <wp:extent cx="5257800" cy="2402840"/>
            <wp:effectExtent l="0" t="0" r="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9747F">
      <w:pPr>
        <w:pStyle w:val="3"/>
        <w:widowControl/>
      </w:pPr>
      <w:r>
        <w:t>步骤 7：输入校验码，完成医院系统对接</w:t>
      </w:r>
    </w:p>
    <w:p w14:paraId="42AE594F">
      <w:pPr>
        <w:pStyle w:val="11"/>
        <w:widowControl/>
        <w:numPr>
          <w:ilvl w:val="0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联系眉山市人民医院</w:t>
      </w:r>
      <w:r>
        <w:rPr>
          <w:rFonts w:hint="eastAsia" w:cs="Times New Roman"/>
          <w:color w:val="1F2329"/>
          <w:sz w:val="24"/>
          <w:szCs w:val="24"/>
          <w:lang w:eastAsia="zh-CN"/>
        </w:rPr>
        <w:t>医学工程科，电话：</w:t>
      </w:r>
      <w:r>
        <w:rPr>
          <w:rFonts w:hint="eastAsia" w:cs="Times New Roman"/>
          <w:color w:val="1F2329"/>
          <w:sz w:val="24"/>
          <w:szCs w:val="24"/>
          <w:lang w:val="en-US" w:eastAsia="zh-CN"/>
        </w:rPr>
        <w:t>028-38201938</w:t>
      </w:r>
      <w:r>
        <w:rPr>
          <w:rFonts w:ascii="Times New Roman" w:hAnsi="Times New Roman" w:eastAsia="宋体" w:cs="Times New Roman"/>
          <w:color w:val="1F2329"/>
          <w:sz w:val="24"/>
          <w:szCs w:val="24"/>
        </w:rPr>
        <w:t>，获取对接校验码；</w:t>
      </w:r>
    </w:p>
    <w:p w14:paraId="015AB583">
      <w:pPr>
        <w:pStyle w:val="11"/>
        <w:widowControl/>
        <w:numPr>
          <w:ilvl w:val="0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重复步骤 5、6，重新打开添加客户弹窗；</w:t>
      </w:r>
    </w:p>
    <w:p w14:paraId="0305286C">
      <w:pPr>
        <w:pStyle w:val="11"/>
        <w:widowControl/>
        <w:numPr>
          <w:ilvl w:val="0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选中「眉山市人民医院设备」，在弹窗内填写院方提供的校验码，点击保存；</w:t>
      </w:r>
    </w:p>
    <w:p w14:paraId="14466A87">
      <w:pPr>
        <w:pStyle w:val="11"/>
        <w:widowControl/>
        <w:numPr>
          <w:ilvl w:val="0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返回客户管理列表，出现「眉山市人民医院设备」机构条目、状态显示</w:t>
      </w:r>
      <w:r>
        <w:rPr>
          <w:rStyle w:val="16"/>
          <w:rFonts w:ascii="Times New Roman" w:hAnsi="Times New Roman" w:eastAsia="宋体" w:cs="Times New Roman"/>
          <w:color w:val="1F2329"/>
          <w:sz w:val="24"/>
          <w:szCs w:val="24"/>
        </w:rPr>
        <w:t>已确认</w:t>
      </w:r>
      <w:r>
        <w:rPr>
          <w:rFonts w:ascii="Times New Roman" w:hAnsi="Times New Roman" w:eastAsia="宋体" w:cs="Times New Roman"/>
          <w:color w:val="1F2329"/>
          <w:sz w:val="24"/>
          <w:szCs w:val="24"/>
        </w:rPr>
        <w:t>，代表对接成功。</w:t>
      </w:r>
    </w:p>
    <w:p w14:paraId="13830CE6">
      <w:pPr>
        <w:pStyle w:val="11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480" w:left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drawing>
          <wp:inline distT="0" distB="0" distL="114300" distR="114300">
            <wp:extent cx="5257800" cy="2402840"/>
            <wp:effectExtent l="0" t="0" r="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2EEDF">
      <w:pPr>
        <w:pStyle w:val="3"/>
        <w:widowControl/>
      </w:pPr>
      <w:r>
        <w:t>步骤 8：进入推介资料管理，新增设备推介项目</w:t>
      </w:r>
    </w:p>
    <w:p w14:paraId="3CEA3ED1">
      <w:pPr>
        <w:pStyle w:val="11"/>
        <w:widowControl/>
        <w:numPr>
          <w:ilvl w:val="0"/>
          <w:numId w:val="8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左侧菜单栏找到【产品推介管理】，展开子菜单选择【推介资料管理】；</w:t>
      </w:r>
    </w:p>
    <w:p w14:paraId="429A00BD">
      <w:pPr>
        <w:pStyle w:val="11"/>
        <w:widowControl/>
        <w:numPr>
          <w:ilvl w:val="0"/>
          <w:numId w:val="8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页面顶部下拉框筛选：</w:t>
      </w:r>
      <w:r>
        <w:rPr>
          <w:rStyle w:val="16"/>
          <w:rFonts w:ascii="Times New Roman" w:hAnsi="Times New Roman" w:eastAsia="宋体" w:cs="Times New Roman"/>
          <w:color w:val="1F2329"/>
          <w:sz w:val="24"/>
          <w:szCs w:val="24"/>
        </w:rPr>
        <w:t>眉山市人民医院设备</w:t>
      </w:r>
      <w:r>
        <w:rPr>
          <w:rFonts w:ascii="Times New Roman" w:hAnsi="Times New Roman" w:eastAsia="宋体" w:cs="Times New Roman"/>
          <w:color w:val="1F2329"/>
          <w:sz w:val="24"/>
          <w:szCs w:val="24"/>
        </w:rPr>
        <w:t>；</w:t>
      </w:r>
    </w:p>
    <w:p w14:paraId="20652BB9">
      <w:pPr>
        <w:pStyle w:val="11"/>
        <w:widowControl/>
        <w:numPr>
          <w:ilvl w:val="0"/>
          <w:numId w:val="8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点击页面左上角绿色【新增】按钮，弹出新增推介资料表单。</w:t>
      </w:r>
    </w:p>
    <w:p w14:paraId="63C84AD7">
      <w:pPr>
        <w:pStyle w:val="11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480" w:left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drawing>
          <wp:inline distT="0" distB="0" distL="114300" distR="114300">
            <wp:extent cx="5257800" cy="2402840"/>
            <wp:effectExtent l="0" t="0" r="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1CD2E">
      <w:pPr>
        <w:pStyle w:val="3"/>
        <w:widowControl/>
      </w:pPr>
      <w:r>
        <w:t>步骤 9：填写项目信息、录入设备明细并保存</w:t>
      </w:r>
    </w:p>
    <w:p w14:paraId="182A494E">
      <w:pPr>
        <w:pStyle w:val="11"/>
        <w:widowControl/>
        <w:numPr>
          <w:ilvl w:val="0"/>
          <w:numId w:val="9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 xml:space="preserve">带 * 为必填项，依次填写： </w:t>
      </w:r>
    </w:p>
    <w:p w14:paraId="3DD6A105">
      <w:pPr>
        <w:pStyle w:val="11"/>
        <w:widowControl/>
        <w:numPr>
          <w:ilvl w:val="0"/>
          <w:numId w:val="1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需求医院：默认锁定「眉山市人民医院设备」，无需修改；</w:t>
      </w:r>
    </w:p>
    <w:p w14:paraId="7A61A763">
      <w:pPr>
        <w:pStyle w:val="11"/>
        <w:widowControl/>
        <w:numPr>
          <w:ilvl w:val="0"/>
          <w:numId w:val="1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项目编码：录入院方提供的项目编码</w:t>
      </w:r>
      <w:r>
        <w:rPr>
          <w:rFonts w:hint="eastAsia" w:cs="Times New Roman"/>
          <w:color w:val="1F2329"/>
          <w:sz w:val="24"/>
          <w:szCs w:val="24"/>
          <w:lang w:eastAsia="zh-CN"/>
        </w:rPr>
        <w:t>（</w:t>
      </w:r>
      <w:r>
        <w:rPr>
          <w:rFonts w:hint="eastAsia" w:cs="Times New Roman"/>
          <w:color w:val="1F2329"/>
          <w:sz w:val="24"/>
          <w:szCs w:val="24"/>
          <w:lang w:val="en-US" w:eastAsia="zh-CN"/>
        </w:rPr>
        <w:t>具体为眉山市人民医院官网上的调研项目编码</w:t>
      </w:r>
      <w:r>
        <w:rPr>
          <w:rFonts w:hint="eastAsia" w:cs="Times New Roman"/>
          <w:color w:val="1F2329"/>
          <w:sz w:val="24"/>
          <w:szCs w:val="24"/>
          <w:lang w:eastAsia="zh-CN"/>
        </w:rPr>
        <w:t>）</w:t>
      </w:r>
      <w:r>
        <w:rPr>
          <w:rFonts w:ascii="Times New Roman" w:hAnsi="Times New Roman" w:eastAsia="宋体" w:cs="Times New Roman"/>
          <w:color w:val="1F2329"/>
          <w:sz w:val="24"/>
          <w:szCs w:val="24"/>
        </w:rPr>
        <w:t>；</w:t>
      </w:r>
    </w:p>
    <w:p w14:paraId="59423E5B">
      <w:pPr>
        <w:pStyle w:val="11"/>
        <w:widowControl/>
        <w:numPr>
          <w:ilvl w:val="0"/>
          <w:numId w:val="1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项目名称、业务人员、业务人员电话、备注按需填写；</w:t>
      </w:r>
    </w:p>
    <w:p w14:paraId="32F89D9C">
      <w:pPr>
        <w:pStyle w:val="11"/>
        <w:widowControl/>
        <w:numPr>
          <w:ilvl w:val="0"/>
          <w:numId w:val="1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附件：点击上传，仅支持 PDF 格式，文件</w:t>
      </w:r>
      <w:r>
        <w:rPr>
          <w:rFonts w:hint="eastAsia" w:cs="Times New Roman"/>
          <w:color w:val="1F2329"/>
          <w:sz w:val="24"/>
          <w:szCs w:val="24"/>
          <w:lang w:eastAsia="zh-CN"/>
        </w:rPr>
        <w:t>不要过大</w:t>
      </w:r>
      <w:bookmarkStart w:id="0" w:name="_GoBack"/>
      <w:bookmarkEnd w:id="0"/>
      <w:r>
        <w:rPr>
          <w:rFonts w:ascii="Times New Roman" w:hAnsi="Times New Roman" w:eastAsia="宋体" w:cs="Times New Roman"/>
          <w:color w:val="1F2329"/>
          <w:sz w:val="24"/>
          <w:szCs w:val="24"/>
        </w:rPr>
        <w:t>；</w:t>
      </w:r>
    </w:p>
    <w:p w14:paraId="7D18B5FD">
      <w:pPr>
        <w:pStyle w:val="11"/>
        <w:widowControl/>
        <w:numPr>
          <w:ilvl w:val="0"/>
          <w:numId w:val="9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下方【产品明细】板块，点击【新增行】，逐行录入设备信息：厂家名称、产品名称、品牌、规格、报价、注册证号、质保备注、成交价格佐证；</w:t>
      </w:r>
    </w:p>
    <w:p w14:paraId="3856809C">
      <w:pPr>
        <w:pStyle w:val="11"/>
        <w:widowControl/>
        <w:numPr>
          <w:ilvl w:val="0"/>
          <w:numId w:val="9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全部信息录入完成后，点击弹窗右下角【保存】，本条推介资料暂存，状态为「待提交」。</w:t>
      </w:r>
    </w:p>
    <w:p w14:paraId="5837B6FB">
      <w:pPr>
        <w:pStyle w:val="11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480" w:left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drawing>
          <wp:inline distT="0" distB="0" distL="114300" distR="114300">
            <wp:extent cx="5257800" cy="2402840"/>
            <wp:effectExtent l="0" t="0" r="0" b="50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DF1C9">
      <w:pPr>
        <w:pStyle w:val="3"/>
        <w:widowControl/>
      </w:pPr>
      <w:r>
        <w:t>步骤 10：提交 / 编辑 / 删除推介资料记录</w:t>
      </w:r>
    </w:p>
    <w:p w14:paraId="103491D5">
      <w:pPr>
        <w:pStyle w:val="11"/>
        <w:widowControl/>
        <w:numPr>
          <w:ilvl w:val="0"/>
          <w:numId w:val="1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Style w:val="16"/>
          <w:rFonts w:ascii="Times New Roman" w:hAnsi="Times New Roman" w:eastAsia="宋体" w:cs="Times New Roman"/>
          <w:color w:val="1F2329"/>
          <w:sz w:val="24"/>
          <w:szCs w:val="24"/>
        </w:rPr>
        <w:t>提交</w:t>
      </w:r>
      <w:r>
        <w:rPr>
          <w:rFonts w:ascii="Times New Roman" w:hAnsi="Times New Roman" w:eastAsia="宋体" w:cs="Times New Roman"/>
          <w:color w:val="1F2329"/>
          <w:sz w:val="24"/>
          <w:szCs w:val="24"/>
        </w:rPr>
        <w:t>：核对保存后的设备、项目信息无误，在列表右侧操作栏点击【提交】，资料推送至医院审核；</w:t>
      </w:r>
    </w:p>
    <w:p w14:paraId="32808C7F">
      <w:pPr>
        <w:pStyle w:val="11"/>
        <w:widowControl/>
        <w:numPr>
          <w:ilvl w:val="0"/>
          <w:numId w:val="1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Style w:val="16"/>
          <w:rFonts w:ascii="Times New Roman" w:hAnsi="Times New Roman" w:eastAsia="宋体" w:cs="Times New Roman"/>
          <w:color w:val="1F2329"/>
          <w:sz w:val="24"/>
          <w:szCs w:val="24"/>
        </w:rPr>
        <w:t>修改编辑</w:t>
      </w:r>
      <w:r>
        <w:rPr>
          <w:rFonts w:ascii="Times New Roman" w:hAnsi="Times New Roman" w:eastAsia="宋体" w:cs="Times New Roman"/>
          <w:color w:val="1F2329"/>
          <w:sz w:val="24"/>
          <w:szCs w:val="24"/>
        </w:rPr>
        <w:t>：提交前如需调整参数，点击【编辑】，重新打开表单修改内容后再次保存；</w:t>
      </w:r>
    </w:p>
    <w:p w14:paraId="3CC231DB">
      <w:pPr>
        <w:pStyle w:val="11"/>
        <w:widowControl/>
        <w:numPr>
          <w:ilvl w:val="0"/>
          <w:numId w:val="1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Style w:val="16"/>
          <w:rFonts w:ascii="Times New Roman" w:hAnsi="Times New Roman" w:eastAsia="宋体" w:cs="Times New Roman"/>
          <w:color w:val="1F2329"/>
          <w:sz w:val="24"/>
          <w:szCs w:val="24"/>
        </w:rPr>
        <w:t>删除记录</w:t>
      </w:r>
      <w:r>
        <w:rPr>
          <w:rFonts w:ascii="Times New Roman" w:hAnsi="Times New Roman" w:eastAsia="宋体" w:cs="Times New Roman"/>
          <w:color w:val="1F2329"/>
          <w:sz w:val="24"/>
          <w:szCs w:val="24"/>
        </w:rPr>
        <w:t>：若项目作废，点击【删除】，可整条清除当前推介资料记录。</w:t>
      </w:r>
    </w:p>
    <w:p w14:paraId="1E1E854E">
      <w:pPr>
        <w:pStyle w:val="11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480" w:left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drawing>
          <wp:inline distT="0" distB="0" distL="114300" distR="114300">
            <wp:extent cx="5257800" cy="2402840"/>
            <wp:effectExtent l="0" t="0" r="0" b="508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FB4F1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常见注意事项</w:t>
      </w:r>
    </w:p>
    <w:p w14:paraId="051EA38D">
      <w:pPr>
        <w:pStyle w:val="11"/>
        <w:widowControl/>
        <w:numPr>
          <w:ilvl w:val="0"/>
          <w:numId w:val="1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注册信息必须与企业营业执照完全一致，否则医院审核会驳回；</w:t>
      </w:r>
    </w:p>
    <w:p w14:paraId="6A3D9463">
      <w:pPr>
        <w:pStyle w:val="11"/>
        <w:widowControl/>
        <w:numPr>
          <w:ilvl w:val="0"/>
          <w:numId w:val="1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对接系统区分「眉山市人民医院（HRP）」和「眉山市人民医院设备（HRP）」，设备业务仅可选择第二条；</w:t>
      </w:r>
    </w:p>
    <w:p w14:paraId="6AC22641">
      <w:pPr>
        <w:pStyle w:val="11"/>
        <w:widowControl/>
        <w:numPr>
          <w:ilvl w:val="0"/>
          <w:numId w:val="1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推介附件仅支持 PDF，图片、Word 文件无法上传；</w:t>
      </w:r>
    </w:p>
    <w:p w14:paraId="41AEB458">
      <w:pPr>
        <w:pStyle w:val="11"/>
        <w:widowControl/>
        <w:numPr>
          <w:ilvl w:val="0"/>
          <w:numId w:val="1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未提交的资料可无限次编辑，提交后需医院退回才能修改；</w:t>
      </w:r>
    </w:p>
    <w:p w14:paraId="1D4AF228">
      <w:pPr>
        <w:pStyle w:val="11"/>
        <w:widowControl/>
        <w:numPr>
          <w:ilvl w:val="0"/>
          <w:numId w:val="1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rFonts w:ascii="Times New Roman" w:hAnsi="Times New Roman" w:eastAsia="宋体" w:cs="Times New Roman"/>
          <w:b w:val="0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忘记账号密码可联系平台管理员重置。</w:t>
      </w:r>
    </w:p>
    <w:p w14:paraId="4CE71EB2">
      <w:pPr>
        <w:rPr>
          <w:rFonts w:hint="eastAsia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A48E91"/>
    <w:multiLevelType w:val="singleLevel"/>
    <w:tmpl w:val="9EA48E91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1">
    <w:nsid w:val="AC7DD4D7"/>
    <w:multiLevelType w:val="singleLevel"/>
    <w:tmpl w:val="AC7DD4D7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2">
    <w:nsid w:val="AE4EAA20"/>
    <w:multiLevelType w:val="singleLevel"/>
    <w:tmpl w:val="AE4EAA20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3">
    <w:nsid w:val="CA279645"/>
    <w:multiLevelType w:val="singleLevel"/>
    <w:tmpl w:val="CA279645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4">
    <w:nsid w:val="D539DABD"/>
    <w:multiLevelType w:val="singleLevel"/>
    <w:tmpl w:val="D539DABD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5">
    <w:nsid w:val="E566FB04"/>
    <w:multiLevelType w:val="singleLevel"/>
    <w:tmpl w:val="E566FB04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6">
    <w:nsid w:val="F329785F"/>
    <w:multiLevelType w:val="singleLevel"/>
    <w:tmpl w:val="F329785F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7">
    <w:nsid w:val="FB55A3AB"/>
    <w:multiLevelType w:val="singleLevel"/>
    <w:tmpl w:val="FB55A3AB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8">
    <w:nsid w:val="13FC332A"/>
    <w:multiLevelType w:val="singleLevel"/>
    <w:tmpl w:val="13FC332A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9">
    <w:nsid w:val="17A82100"/>
    <w:multiLevelType w:val="singleLevel"/>
    <w:tmpl w:val="17A82100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10">
    <w:nsid w:val="676485E7"/>
    <w:multiLevelType w:val="singleLevel"/>
    <w:tmpl w:val="676485E7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11">
    <w:nsid w:val="698A85EB"/>
    <w:multiLevelType w:val="singleLevel"/>
    <w:tmpl w:val="698A85EB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1"/>
  </w:num>
  <w:num w:numId="5">
    <w:abstractNumId w:val="4"/>
  </w:num>
  <w:num w:numId="6">
    <w:abstractNumId w:val="6"/>
  </w:num>
  <w:num w:numId="7">
    <w:abstractNumId w:val="3"/>
  </w:num>
  <w:num w:numId="8">
    <w:abstractNumId w:val="7"/>
  </w:num>
  <w:num w:numId="9">
    <w:abstractNumId w:val="10"/>
  </w:num>
  <w:num w:numId="10">
    <w:abstractNumId w:val="11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E039E9"/>
    <w:rsid w:val="3C2A15AD"/>
    <w:rsid w:val="7EAB3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3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basedOn w:val="15"/>
    <w:qFormat/>
    <w:uiPriority w:val="0"/>
    <w:rPr>
      <w:color w:val="0000FF"/>
      <w:u w:val="single"/>
    </w:rPr>
  </w:style>
  <w:style w:type="character" w:styleId="18">
    <w:name w:val="HTML Code"/>
    <w:basedOn w:val="15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1509</Words>
  <Characters>1558</Characters>
  <Lines>0</Lines>
  <Paragraphs>0</Paragraphs>
  <TotalTime>3</TotalTime>
  <ScaleCrop>false</ScaleCrop>
  <LinksUpToDate>false</LinksUpToDate>
  <CharactersWithSpaces>1586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2026-06-30T10:12:00Z</dcterms:created>
  <dc:creator>Lenovo</dc:creator>
  <cp:lastModifiedBy>医学工程科</cp:lastModifiedBy>
  <dcterms:modified xsi:type="dcterms:W3CDTF">2026-07-16T09:15:13Z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eyJoZGlkIjoiZjk1NDk2YTM3YjFjZTA5ZmIzYjFiZWYwN2IzOWNmNTUiLCJ1c2VySWQiOiIzMDIyOTMzMTkifQ==</vt:lpwstr>
  </property>
  <property fmtid="{D5CDD505-2E9C-101B-9397-08002B2CF9AE}" pid="4" name="ICV">
    <vt:lpwstr>B1BC45D3930A4BAF9BD2948FCD349C2A_12</vt:lpwstr>
  </property>
</Properties>
</file>