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1DB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</w:pPr>
      <w:bookmarkStart w:id="0" w:name="_Toc27953"/>
      <w:bookmarkStart w:id="1" w:name="_Toc66201764"/>
      <w:bookmarkStart w:id="2" w:name="_Toc66282375"/>
      <w:r>
        <w:rPr>
          <w:rStyle w:val="13"/>
          <w:rFonts w:hint="eastAsia" w:ascii="方正公文小标宋" w:hAnsi="方正公文小标宋" w:eastAsia="方正公文小标宋" w:cs="方正公文小标宋"/>
          <w:b/>
          <w:bCs/>
          <w:color w:val="666666"/>
          <w:sz w:val="32"/>
          <w:szCs w:val="32"/>
        </w:rPr>
        <w:t>附件1：项目基本需求</w:t>
      </w:r>
    </w:p>
    <w:bookmarkEnd w:id="0"/>
    <w:bookmarkEnd w:id="1"/>
    <w:bookmarkEnd w:id="2"/>
    <w:p w14:paraId="4CBEC58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562" w:firstLineChars="200"/>
        <w:textAlignment w:val="auto"/>
        <w:outlineLvl w:val="3"/>
        <w:rPr>
          <w:rFonts w:ascii="宋体" w:hAnsi="宋体" w:eastAsia="宋体"/>
          <w:szCs w:val="28"/>
        </w:rPr>
      </w:pPr>
      <w:r>
        <w:rPr>
          <w:rFonts w:hint="eastAsia" w:ascii="宋体" w:hAnsi="宋体" w:eastAsia="宋体"/>
          <w:szCs w:val="28"/>
        </w:rPr>
        <w:t>一、项目建设目标：</w:t>
      </w:r>
    </w:p>
    <w:p w14:paraId="77244EBF">
      <w:pPr>
        <w:pStyle w:val="1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为</w:t>
      </w:r>
      <w:r>
        <w:rPr>
          <w:rFonts w:hint="eastAsia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实现非医疗收费业务全流程电子化、管理集中化、服务便捷化，助力财务全口径凭证电子化到单套制档案的整体建设落地</w:t>
      </w:r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，我院拟</w:t>
      </w:r>
      <w:r>
        <w:rPr>
          <w:rFonts w:hint="eastAsia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建设</w:t>
      </w:r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非医疗综合收费系统</w:t>
      </w:r>
      <w:r>
        <w:rPr>
          <w:rFonts w:hint="eastAsia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。</w:t>
      </w:r>
      <w:bookmarkStart w:id="3" w:name="_GoBack"/>
      <w:bookmarkEnd w:id="3"/>
    </w:p>
    <w:p w14:paraId="72C37B3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562" w:firstLineChars="200"/>
        <w:textAlignment w:val="auto"/>
        <w:outlineLvl w:val="3"/>
        <w:rPr>
          <w:rFonts w:hint="eastAsia" w:ascii="Times New Roman" w:hAnsi="Times New Roman" w:eastAsia="宋体"/>
          <w:lang w:eastAsia="zh-CN"/>
        </w:rPr>
      </w:pPr>
      <w:r>
        <w:rPr>
          <w:rFonts w:hint="eastAsia" w:ascii="宋体" w:hAnsi="宋体" w:eastAsia="宋体"/>
          <w:szCs w:val="28"/>
          <w:lang w:val="en-US" w:eastAsia="zh-CN"/>
        </w:rPr>
        <w:t>二</w:t>
      </w:r>
      <w:r>
        <w:rPr>
          <w:rFonts w:hint="eastAsia" w:ascii="宋体" w:hAnsi="宋体" w:eastAsia="宋体"/>
          <w:szCs w:val="28"/>
        </w:rPr>
        <w:t>、</w:t>
      </w:r>
      <w:r>
        <w:rPr>
          <w:rFonts w:hint="eastAsia" w:ascii="宋体" w:hAnsi="宋体" w:eastAsia="宋体"/>
          <w:szCs w:val="28"/>
          <w:lang w:val="en-US" w:eastAsia="zh-CN"/>
        </w:rPr>
        <w:t>非医疗综合收费系统项目</w:t>
      </w:r>
      <w:r>
        <w:rPr>
          <w:rFonts w:hint="eastAsia" w:ascii="Times New Roman" w:hAnsi="Times New Roman" w:eastAsia="宋体"/>
        </w:rPr>
        <w:t>基本要求</w:t>
      </w:r>
      <w:r>
        <w:rPr>
          <w:rFonts w:hint="eastAsia" w:ascii="宋体" w:hAnsi="宋体" w:eastAsia="宋体"/>
          <w:szCs w:val="28"/>
          <w:lang w:eastAsia="zh-CN"/>
        </w:rPr>
        <w:t>（包括但不限于）</w:t>
      </w:r>
    </w:p>
    <w:p w14:paraId="270FE4F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（一）收费类目标准化管控</w:t>
      </w:r>
    </w:p>
    <w:p w14:paraId="50A4B957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梳理医院全部非医收费项目，建立标准化收费目录库，明确收费项目、收费标准、收费依据、适用场景、归属部门、核算科目，杜绝私设收费项目、随意调整收费标准等违规行为。所有非医收费项目统一录入系统备案，新增、变更、废止需经财务部门审批后方可生效，实现收费源头管控。</w:t>
      </w:r>
    </w:p>
    <w:p w14:paraId="5A6713C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（二）全流程业务闭环管理</w:t>
      </w:r>
    </w:p>
    <w:p w14:paraId="27F5A71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实现非医收费合同备案-订单录入-费用核算-收费开具-资金到账-对账核销全流程线上管控。对外合作、场地租赁等业务先录入合同信息，系统自动生成应收款项，按照合同周期自动提醒收费、催缴欠款。支持批量计费、分期收费、减免审批、欠费管控，杜绝应收未收、漏收少收问题。</w:t>
      </w:r>
    </w:p>
    <w:p w14:paraId="1E292E9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（三）票据与资金精准对账</w:t>
      </w:r>
    </w:p>
    <w:p w14:paraId="50775A64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联动统一支付平台、电子票据系统，所有非医收费自动开具电子收据，资金实时归集至医院对公账户。系统自动完成收费金额、票据金额、到账资金三方核对，生成每日、每月对账台账，自动标记未对账、异常资金、欠费数据，推送财务人员核查处理，彻底解决人工对账误差大、效率低的问题。</w:t>
      </w:r>
    </w:p>
    <w:p w14:paraId="0001AF8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（四）统计分析与合规监管</w:t>
      </w:r>
    </w:p>
    <w:p w14:paraId="49B0EC8B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搭建非医收费数据统计体系，实时统计各项目收费总额、到账金额、欠费情况、收入占比，自动生成月度、季度、年度非医收入报表。精准区分医疗业务收入与其他收入，保障财务核算精准性，杜绝非税收入管理不规范风险。</w:t>
      </w:r>
    </w:p>
    <w:p w14:paraId="2D1D7E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 w:ascii="宋体" w:hAnsi="宋体" w:eastAsia="宋体" w:cs="黑体"/>
          <w:kern w:val="2"/>
          <w:sz w:val="28"/>
          <w:szCs w:val="28"/>
          <w:lang w:val="en-US" w:eastAsia="zh-CN" w:bidi="ar-SA"/>
          <w14:ligatures w14:val="standardContextu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451C6B"/>
    <w:multiLevelType w:val="multilevel"/>
    <w:tmpl w:val="15451C6B"/>
    <w:lvl w:ilvl="0" w:tentative="0">
      <w:start w:val="1"/>
      <w:numFmt w:val="decimal"/>
      <w:lvlText w:val="%1"/>
      <w:lvlJc w:val="left"/>
      <w:pPr>
        <w:ind w:left="936" w:hanging="936"/>
      </w:pPr>
      <w:rPr>
        <w:rFonts w:hint="default"/>
      </w:rPr>
    </w:lvl>
    <w:lvl w:ilvl="1" w:tentative="0">
      <w:start w:val="1"/>
      <w:numFmt w:val="decimal"/>
      <w:pStyle w:val="17"/>
      <w:lvlText w:val="%1.%2"/>
      <w:lvlJc w:val="left"/>
      <w:pPr>
        <w:ind w:left="936" w:hanging="936"/>
      </w:pPr>
      <w:rPr>
        <w:rFonts w:hint="default"/>
      </w:rPr>
    </w:lvl>
    <w:lvl w:ilvl="2" w:tentative="0">
      <w:start w:val="1"/>
      <w:numFmt w:val="decimal"/>
      <w:pStyle w:val="18"/>
      <w:lvlText w:val="%1.%2.%3"/>
      <w:lvlJc w:val="left"/>
      <w:pPr>
        <w:ind w:left="936" w:hanging="936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9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4" w:tentative="0">
      <w:start w:val="1"/>
      <w:numFmt w:val="decimal"/>
      <w:lvlText w:val="%1.%2.%3.%4.%5"/>
      <w:lvlJc w:val="left"/>
      <w:pPr>
        <w:ind w:left="1224" w:hanging="1224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224" w:hanging="122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191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15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xY2ZkZTJjNjgwZmE0NzlhYWVjMWE2OWVhOWRmNDUifQ=="/>
  </w:docVars>
  <w:rsids>
    <w:rsidRoot w:val="5A800868"/>
    <w:rsid w:val="007D07D8"/>
    <w:rsid w:val="02127302"/>
    <w:rsid w:val="027126A7"/>
    <w:rsid w:val="036A7B9F"/>
    <w:rsid w:val="03FC1FF2"/>
    <w:rsid w:val="0436796D"/>
    <w:rsid w:val="04575F38"/>
    <w:rsid w:val="04FB7369"/>
    <w:rsid w:val="054A5AD6"/>
    <w:rsid w:val="05527330"/>
    <w:rsid w:val="05807E94"/>
    <w:rsid w:val="06171429"/>
    <w:rsid w:val="061D392C"/>
    <w:rsid w:val="07126147"/>
    <w:rsid w:val="074B3407"/>
    <w:rsid w:val="0794078B"/>
    <w:rsid w:val="07CB4548"/>
    <w:rsid w:val="08BD53C7"/>
    <w:rsid w:val="099B35CC"/>
    <w:rsid w:val="0A021A34"/>
    <w:rsid w:val="0BE90018"/>
    <w:rsid w:val="0C673C16"/>
    <w:rsid w:val="0D8E3D50"/>
    <w:rsid w:val="0DDA7292"/>
    <w:rsid w:val="0E552AD4"/>
    <w:rsid w:val="0EF34AB0"/>
    <w:rsid w:val="0F6519C3"/>
    <w:rsid w:val="0F89531E"/>
    <w:rsid w:val="0F8E47D8"/>
    <w:rsid w:val="0FB06D28"/>
    <w:rsid w:val="104650B3"/>
    <w:rsid w:val="1054157E"/>
    <w:rsid w:val="1112142C"/>
    <w:rsid w:val="119A52CC"/>
    <w:rsid w:val="11E3705D"/>
    <w:rsid w:val="12D544CC"/>
    <w:rsid w:val="13847DDB"/>
    <w:rsid w:val="14CF422A"/>
    <w:rsid w:val="15990E9F"/>
    <w:rsid w:val="1721656B"/>
    <w:rsid w:val="17902762"/>
    <w:rsid w:val="18AA3637"/>
    <w:rsid w:val="18B773F0"/>
    <w:rsid w:val="18BE4D3C"/>
    <w:rsid w:val="197A3758"/>
    <w:rsid w:val="198F557B"/>
    <w:rsid w:val="19903A61"/>
    <w:rsid w:val="1A186104"/>
    <w:rsid w:val="1A2A64D7"/>
    <w:rsid w:val="1AB503E3"/>
    <w:rsid w:val="1B0F7752"/>
    <w:rsid w:val="1BA9598B"/>
    <w:rsid w:val="1BB50563"/>
    <w:rsid w:val="1BD34584"/>
    <w:rsid w:val="1BEA3561"/>
    <w:rsid w:val="1CAF7177"/>
    <w:rsid w:val="1CD2589C"/>
    <w:rsid w:val="1DA235AC"/>
    <w:rsid w:val="1E193E07"/>
    <w:rsid w:val="1E3E66A3"/>
    <w:rsid w:val="1EE935FB"/>
    <w:rsid w:val="1F223F05"/>
    <w:rsid w:val="1FCA5A43"/>
    <w:rsid w:val="1FD9384E"/>
    <w:rsid w:val="20D30181"/>
    <w:rsid w:val="21410295"/>
    <w:rsid w:val="21691922"/>
    <w:rsid w:val="243F04F5"/>
    <w:rsid w:val="24580DB5"/>
    <w:rsid w:val="261D5187"/>
    <w:rsid w:val="27115D03"/>
    <w:rsid w:val="278247CB"/>
    <w:rsid w:val="27A82815"/>
    <w:rsid w:val="281F28D7"/>
    <w:rsid w:val="28A40771"/>
    <w:rsid w:val="28BA7F95"/>
    <w:rsid w:val="29C14946"/>
    <w:rsid w:val="29C64FDC"/>
    <w:rsid w:val="29EC33EA"/>
    <w:rsid w:val="2A574CBE"/>
    <w:rsid w:val="2A614B6C"/>
    <w:rsid w:val="2A7051A6"/>
    <w:rsid w:val="2B222487"/>
    <w:rsid w:val="2BBD4024"/>
    <w:rsid w:val="2BBD5354"/>
    <w:rsid w:val="2C5C7EBF"/>
    <w:rsid w:val="2CD4312E"/>
    <w:rsid w:val="2DB815CA"/>
    <w:rsid w:val="2DEE4FEC"/>
    <w:rsid w:val="2E9A7791"/>
    <w:rsid w:val="2EE63964"/>
    <w:rsid w:val="2F1434E4"/>
    <w:rsid w:val="302F43DB"/>
    <w:rsid w:val="305D2063"/>
    <w:rsid w:val="316B0829"/>
    <w:rsid w:val="324F70C7"/>
    <w:rsid w:val="334F5D6A"/>
    <w:rsid w:val="336F5A8B"/>
    <w:rsid w:val="3437684E"/>
    <w:rsid w:val="354E217C"/>
    <w:rsid w:val="360C4614"/>
    <w:rsid w:val="36845444"/>
    <w:rsid w:val="37217B5C"/>
    <w:rsid w:val="373157E5"/>
    <w:rsid w:val="377E104E"/>
    <w:rsid w:val="37D059C0"/>
    <w:rsid w:val="37F42C06"/>
    <w:rsid w:val="38240288"/>
    <w:rsid w:val="39302D52"/>
    <w:rsid w:val="3A5162F8"/>
    <w:rsid w:val="3A7B2899"/>
    <w:rsid w:val="3A8920E5"/>
    <w:rsid w:val="3B851FEA"/>
    <w:rsid w:val="3C7713BE"/>
    <w:rsid w:val="3DAA0180"/>
    <w:rsid w:val="3DEE5FAA"/>
    <w:rsid w:val="3EAB7BA1"/>
    <w:rsid w:val="3EC040FF"/>
    <w:rsid w:val="3F4F3E8E"/>
    <w:rsid w:val="3F7E6257"/>
    <w:rsid w:val="3F866085"/>
    <w:rsid w:val="3FAA090B"/>
    <w:rsid w:val="3FAA42E4"/>
    <w:rsid w:val="3FDB25A7"/>
    <w:rsid w:val="3FF17F6E"/>
    <w:rsid w:val="3FFC2685"/>
    <w:rsid w:val="3FFD5592"/>
    <w:rsid w:val="40477AD3"/>
    <w:rsid w:val="404869FA"/>
    <w:rsid w:val="40490456"/>
    <w:rsid w:val="408B0837"/>
    <w:rsid w:val="410D7451"/>
    <w:rsid w:val="412C027C"/>
    <w:rsid w:val="41742F7F"/>
    <w:rsid w:val="42B5384F"/>
    <w:rsid w:val="42EF0AD2"/>
    <w:rsid w:val="43492645"/>
    <w:rsid w:val="435352F4"/>
    <w:rsid w:val="439F77F0"/>
    <w:rsid w:val="43C61E80"/>
    <w:rsid w:val="43E54843"/>
    <w:rsid w:val="43EE2E53"/>
    <w:rsid w:val="44A1052F"/>
    <w:rsid w:val="47450E00"/>
    <w:rsid w:val="47A14703"/>
    <w:rsid w:val="489A151D"/>
    <w:rsid w:val="4929321F"/>
    <w:rsid w:val="49883A6B"/>
    <w:rsid w:val="4A1315F5"/>
    <w:rsid w:val="4A235542"/>
    <w:rsid w:val="4A9B2419"/>
    <w:rsid w:val="4C1B35BB"/>
    <w:rsid w:val="4C673E0C"/>
    <w:rsid w:val="4C6F4F8D"/>
    <w:rsid w:val="4C834257"/>
    <w:rsid w:val="4CE5633F"/>
    <w:rsid w:val="4D027691"/>
    <w:rsid w:val="4D493360"/>
    <w:rsid w:val="4D632A1B"/>
    <w:rsid w:val="4E0D3F4C"/>
    <w:rsid w:val="4E311EE5"/>
    <w:rsid w:val="4E9C3B92"/>
    <w:rsid w:val="4EF130C9"/>
    <w:rsid w:val="4F005E52"/>
    <w:rsid w:val="4F276252"/>
    <w:rsid w:val="502F378D"/>
    <w:rsid w:val="506B379F"/>
    <w:rsid w:val="50997FB0"/>
    <w:rsid w:val="50EA689B"/>
    <w:rsid w:val="50FE0CAB"/>
    <w:rsid w:val="51864D34"/>
    <w:rsid w:val="519C1734"/>
    <w:rsid w:val="51B32E0E"/>
    <w:rsid w:val="51C4388B"/>
    <w:rsid w:val="52842DDA"/>
    <w:rsid w:val="529E729D"/>
    <w:rsid w:val="530D168E"/>
    <w:rsid w:val="53287A63"/>
    <w:rsid w:val="53B37AAF"/>
    <w:rsid w:val="54484C12"/>
    <w:rsid w:val="545250E3"/>
    <w:rsid w:val="546D3F89"/>
    <w:rsid w:val="549F00F1"/>
    <w:rsid w:val="55B1212F"/>
    <w:rsid w:val="55DC6F81"/>
    <w:rsid w:val="563A0232"/>
    <w:rsid w:val="56B34CEC"/>
    <w:rsid w:val="56BE166B"/>
    <w:rsid w:val="56E2634F"/>
    <w:rsid w:val="57FB1FEC"/>
    <w:rsid w:val="58B04ECF"/>
    <w:rsid w:val="59631D90"/>
    <w:rsid w:val="5A800868"/>
    <w:rsid w:val="5AB04526"/>
    <w:rsid w:val="5B2048E1"/>
    <w:rsid w:val="5B377672"/>
    <w:rsid w:val="5B8F28C1"/>
    <w:rsid w:val="5B98317F"/>
    <w:rsid w:val="5BE80399"/>
    <w:rsid w:val="5C644D05"/>
    <w:rsid w:val="5CAC79D8"/>
    <w:rsid w:val="5CE77665"/>
    <w:rsid w:val="5D3A6427"/>
    <w:rsid w:val="5DE5115A"/>
    <w:rsid w:val="5E4D64CD"/>
    <w:rsid w:val="5E543537"/>
    <w:rsid w:val="5E8507A0"/>
    <w:rsid w:val="5FA16C3A"/>
    <w:rsid w:val="5FC66C44"/>
    <w:rsid w:val="605D3104"/>
    <w:rsid w:val="60673F83"/>
    <w:rsid w:val="61023D19"/>
    <w:rsid w:val="61126744"/>
    <w:rsid w:val="62100056"/>
    <w:rsid w:val="62390598"/>
    <w:rsid w:val="629D3C8C"/>
    <w:rsid w:val="62B57E16"/>
    <w:rsid w:val="63234DAE"/>
    <w:rsid w:val="63C03819"/>
    <w:rsid w:val="63C976B3"/>
    <w:rsid w:val="64610CE9"/>
    <w:rsid w:val="646619F8"/>
    <w:rsid w:val="65053FDE"/>
    <w:rsid w:val="651B422F"/>
    <w:rsid w:val="65E25CF5"/>
    <w:rsid w:val="661A41DD"/>
    <w:rsid w:val="666C3121"/>
    <w:rsid w:val="667B3D91"/>
    <w:rsid w:val="66AD05D5"/>
    <w:rsid w:val="67661699"/>
    <w:rsid w:val="67B973AF"/>
    <w:rsid w:val="68BC3EF8"/>
    <w:rsid w:val="69482477"/>
    <w:rsid w:val="69BF2078"/>
    <w:rsid w:val="6ABF60C2"/>
    <w:rsid w:val="6AF61974"/>
    <w:rsid w:val="6B620540"/>
    <w:rsid w:val="6B6E5571"/>
    <w:rsid w:val="6B983776"/>
    <w:rsid w:val="6BCC7D70"/>
    <w:rsid w:val="6CA65B40"/>
    <w:rsid w:val="6D0873CD"/>
    <w:rsid w:val="6D1B696C"/>
    <w:rsid w:val="6D2F69A3"/>
    <w:rsid w:val="6D683FC5"/>
    <w:rsid w:val="6E3603E6"/>
    <w:rsid w:val="6E453572"/>
    <w:rsid w:val="6EBE6AB3"/>
    <w:rsid w:val="6EF81A16"/>
    <w:rsid w:val="6F64590C"/>
    <w:rsid w:val="6FE94689"/>
    <w:rsid w:val="6FEE2E6D"/>
    <w:rsid w:val="70230F6F"/>
    <w:rsid w:val="704621F2"/>
    <w:rsid w:val="70C62C79"/>
    <w:rsid w:val="70F02BAB"/>
    <w:rsid w:val="7133769B"/>
    <w:rsid w:val="714B11BF"/>
    <w:rsid w:val="714F4CEB"/>
    <w:rsid w:val="715431A2"/>
    <w:rsid w:val="71CF5843"/>
    <w:rsid w:val="723F7E9D"/>
    <w:rsid w:val="72696330"/>
    <w:rsid w:val="72BA3B3A"/>
    <w:rsid w:val="72C372A9"/>
    <w:rsid w:val="734B3290"/>
    <w:rsid w:val="736D1458"/>
    <w:rsid w:val="73701B9B"/>
    <w:rsid w:val="74640AAD"/>
    <w:rsid w:val="75453515"/>
    <w:rsid w:val="75CD5DE7"/>
    <w:rsid w:val="76562244"/>
    <w:rsid w:val="76C319D0"/>
    <w:rsid w:val="76CD2A64"/>
    <w:rsid w:val="76CD38F2"/>
    <w:rsid w:val="76CE2208"/>
    <w:rsid w:val="77277B95"/>
    <w:rsid w:val="776517F1"/>
    <w:rsid w:val="78013F8A"/>
    <w:rsid w:val="78957C98"/>
    <w:rsid w:val="797E123F"/>
    <w:rsid w:val="79CA08A3"/>
    <w:rsid w:val="7A2349F1"/>
    <w:rsid w:val="7A24483B"/>
    <w:rsid w:val="7A94376E"/>
    <w:rsid w:val="7B035D41"/>
    <w:rsid w:val="7B3D7962"/>
    <w:rsid w:val="7C446D22"/>
    <w:rsid w:val="7C544C02"/>
    <w:rsid w:val="7CF47EF5"/>
    <w:rsid w:val="7EBE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仿宋"/>
      <w:b/>
      <w:sz w:val="28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</w:style>
  <w:style w:type="paragraph" w:styleId="4">
    <w:name w:val="heading 4"/>
    <w:basedOn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tabs>
        <w:tab w:val="left" w:pos="360"/>
      </w:tabs>
      <w:spacing w:after="0" w:line="240" w:lineRule="auto"/>
      <w:ind w:left="360" w:hanging="360"/>
    </w:pPr>
    <w:rPr>
      <w:rFonts w:cs="Segoe UI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before="0" w:after="0" w:line="240" w:lineRule="auto"/>
    </w:pPr>
    <w:rPr>
      <w:color w:val="808080" w:themeColor="background1" w:themeShade="80"/>
      <w:sz w:val="16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6"/>
    <w:next w:val="1"/>
    <w:unhideWhenUsed/>
    <w:qFormat/>
    <w:uiPriority w:val="99"/>
    <w:pPr>
      <w:widowControl w:val="0"/>
      <w:spacing w:before="0" w:after="120" w:line="360" w:lineRule="auto"/>
      <w:ind w:left="0" w:firstLine="420" w:firstLineChars="100"/>
      <w:jc w:val="both"/>
    </w:pPr>
    <w:rPr>
      <w:rFonts w:ascii="Arial" w:hAnsi="Arial" w:eastAsia="宋体" w:cs="Times New Roman"/>
      <w:kern w:val="2"/>
      <w:sz w:val="24"/>
      <w:szCs w:val="24"/>
      <w:lang w:eastAsia="zh-C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paragraph" w:customStyle="1" w:styleId="14">
    <w:name w:val="_Style 3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customStyle="1" w:styleId="15">
    <w:name w:val="标题 5（有编号）（绿盟科技）"/>
    <w:basedOn w:val="1"/>
    <w:next w:val="16"/>
    <w:qFormat/>
    <w:uiPriority w:val="99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 w:cs="Arial"/>
      <w:b/>
      <w:bCs/>
    </w:rPr>
  </w:style>
  <w:style w:type="paragraph" w:customStyle="1" w:styleId="16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17">
    <w:name w:val="Heading 2 (Numbered)"/>
    <w:basedOn w:val="1"/>
    <w:next w:val="1"/>
    <w:qFormat/>
    <w:uiPriority w:val="2"/>
    <w:pPr>
      <w:keepNext/>
      <w:keepLines/>
      <w:numPr>
        <w:ilvl w:val="1"/>
        <w:numId w:val="2"/>
      </w:numPr>
      <w:tabs>
        <w:tab w:val="left" w:pos="1152"/>
      </w:tabs>
      <w:spacing w:before="360" w:after="240" w:line="240" w:lineRule="auto"/>
      <w:outlineLvl w:val="1"/>
    </w:pPr>
    <w:rPr>
      <w:rFonts w:eastAsiaTheme="minorHAnsi"/>
      <w:color w:val="008AC8"/>
      <w:sz w:val="32"/>
      <w:szCs w:val="36"/>
    </w:rPr>
  </w:style>
  <w:style w:type="paragraph" w:customStyle="1" w:styleId="18">
    <w:name w:val="Heading 3 (Numbered)"/>
    <w:basedOn w:val="1"/>
    <w:next w:val="1"/>
    <w:qFormat/>
    <w:uiPriority w:val="2"/>
    <w:pPr>
      <w:keepNext/>
      <w:keepLines/>
      <w:numPr>
        <w:ilvl w:val="2"/>
        <w:numId w:val="2"/>
      </w:numPr>
      <w:tabs>
        <w:tab w:val="left" w:pos="1152"/>
      </w:tabs>
      <w:spacing w:before="240" w:after="240" w:line="240" w:lineRule="auto"/>
      <w:outlineLvl w:val="2"/>
    </w:pPr>
    <w:rPr>
      <w:rFonts w:eastAsiaTheme="minorHAnsi"/>
      <w:color w:val="008AC8"/>
      <w:sz w:val="28"/>
      <w:szCs w:val="28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eastAsiaTheme="minorEastAsia"/>
      <w:sz w:val="22"/>
      <w14:ligatures w14:val="standardContextual"/>
    </w:rPr>
  </w:style>
  <w:style w:type="paragraph" w:customStyle="1" w:styleId="21">
    <w:name w:val="表格"/>
    <w:basedOn w:val="1"/>
    <w:qFormat/>
    <w:uiPriority w:val="0"/>
    <w:pPr>
      <w:spacing w:line="360" w:lineRule="auto"/>
      <w:jc w:val="left"/>
    </w:pPr>
    <w:rPr>
      <w:rFonts w:ascii="Calibri" w:hAnsi="Calibri" w:eastAsia="仿宋" w:cs="Times New Roman"/>
      <w:sz w:val="28"/>
    </w:rPr>
  </w:style>
  <w:style w:type="paragraph" w:customStyle="1" w:styleId="2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648</Characters>
  <Lines>0</Lines>
  <Paragraphs>0</Paragraphs>
  <TotalTime>11</TotalTime>
  <ScaleCrop>false</ScaleCrop>
  <LinksUpToDate>false</LinksUpToDate>
  <CharactersWithSpaces>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2024-03-26T07:53:00Z</dcterms:created>
  <dc:creator>宣</dc:creator>
  <cp:lastModifiedBy>Baron</cp:lastModifiedBy>
  <cp:lastPrinted>2026-04-22T08:55:00Z</cp:lastPrinted>
  <dcterms:modified xsi:type="dcterms:W3CDTF">2026-09-03T07:31:06Z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7758FF56C6444239828AEF9A530CDA76_12</vt:lpwstr>
  </property>
  <property fmtid="{D5CDD505-2E9C-101B-9397-08002B2CF9AE}" pid="4" name="KSOTemplateDocerSaveRecord">
    <vt:lpwstr>eyJoZGlkIjoiY2U1MzY2NjkzMDAwYzVmYTFhNzQxZTA0ODUwNTBjNDciLCJ1c2VySWQiOiIyMzYyNDUwOTcifQ==</vt:lpwstr>
  </property>
</Properties>
</file>