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211A1">
      <w:pPr>
        <w:pStyle w:val="13"/>
        <w:keepNext w:val="0"/>
        <w:keepLines w:val="0"/>
        <w:pageBreakBefore w:val="0"/>
        <w:kinsoku/>
        <w:wordWrap/>
        <w:overflowPunct/>
        <w:topLinePunct w:val="0"/>
        <w:autoSpaceDE/>
        <w:autoSpaceDN/>
        <w:bidi w:val="0"/>
        <w:adjustRightInd/>
        <w:spacing w:line="240" w:lineRule="auto"/>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采购需求</w:t>
      </w:r>
    </w:p>
    <w:p w14:paraId="49F11A3E">
      <w:pPr>
        <w:pStyle w:val="13"/>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一、项目概况</w:t>
      </w:r>
    </w:p>
    <w:p w14:paraId="79D41C23">
      <w:pPr>
        <w:pStyle w:val="13"/>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项目编号：myzhcg2026-011</w:t>
      </w:r>
    </w:p>
    <w:p w14:paraId="645324FE">
      <w:pPr>
        <w:pStyle w:val="13"/>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项目名称：专用吊塔医疗设备采购项目</w:t>
      </w:r>
    </w:p>
    <w:p w14:paraId="46255BB6">
      <w:pPr>
        <w:pStyle w:val="13"/>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比选办法：最低评标价法</w:t>
      </w:r>
    </w:p>
    <w:p w14:paraId="20ABDEC5">
      <w:pPr>
        <w:pStyle w:val="13"/>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采购包1：</w:t>
      </w:r>
    </w:p>
    <w:p w14:paraId="462221CD">
      <w:pPr>
        <w:pStyle w:val="13"/>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采购包预算金额（元）:</w:t>
      </w:r>
      <w:r>
        <w:rPr>
          <w:rFonts w:hint="eastAsia" w:ascii="宋体" w:hAnsi="宋体" w:eastAsia="宋体" w:cs="宋体"/>
          <w:sz w:val="21"/>
          <w:szCs w:val="21"/>
          <w:lang w:val="en-US" w:eastAsia="zh-CN"/>
        </w:rPr>
        <w:t>140000</w:t>
      </w:r>
    </w:p>
    <w:p w14:paraId="44419F02">
      <w:pPr>
        <w:pStyle w:val="13"/>
        <w:keepNext w:val="0"/>
        <w:keepLines w:val="0"/>
        <w:pageBreakBefore w:val="0"/>
        <w:kinsoku/>
        <w:wordWrap/>
        <w:overflowPunct/>
        <w:topLinePunct w:val="0"/>
        <w:autoSpaceDE/>
        <w:autoSpaceDN/>
        <w:bidi w:val="0"/>
        <w:adjustRightInd/>
        <w:snapToGrid/>
        <w:spacing w:line="240" w:lineRule="auto"/>
        <w:ind w:left="0"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 xml:space="preserve">采购包最高限价（元）: </w:t>
      </w:r>
      <w:r>
        <w:rPr>
          <w:rFonts w:hint="eastAsia" w:ascii="宋体" w:hAnsi="宋体" w:eastAsia="宋体" w:cs="宋体"/>
          <w:sz w:val="21"/>
          <w:szCs w:val="21"/>
          <w:lang w:val="en-US" w:eastAsia="zh-CN"/>
        </w:rPr>
        <w:t>140000</w:t>
      </w:r>
    </w:p>
    <w:p w14:paraId="780A7F0C">
      <w:pPr>
        <w:pStyle w:val="13"/>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供应商报价不允许超过标的金额</w:t>
      </w:r>
      <w:r>
        <w:rPr>
          <w:rFonts w:hint="eastAsia" w:ascii="宋体" w:hAnsi="宋体" w:eastAsia="宋体" w:cs="宋体"/>
          <w:sz w:val="21"/>
          <w:szCs w:val="21"/>
          <w:lang w:eastAsia="zh-CN"/>
        </w:rPr>
        <w:t>；</w:t>
      </w:r>
      <w:r>
        <w:rPr>
          <w:rFonts w:hint="eastAsia" w:ascii="宋体" w:hAnsi="宋体" w:eastAsia="宋体" w:cs="宋体"/>
          <w:sz w:val="21"/>
          <w:szCs w:val="21"/>
        </w:rPr>
        <w:t>供应商报价不允许超过标的单价</w:t>
      </w:r>
    </w:p>
    <w:tbl>
      <w:tblPr>
        <w:tblStyle w:val="10"/>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7"/>
        <w:gridCol w:w="1753"/>
        <w:gridCol w:w="1269"/>
        <w:gridCol w:w="1734"/>
        <w:gridCol w:w="1734"/>
        <w:gridCol w:w="1262"/>
      </w:tblGrid>
      <w:tr w14:paraId="14E9C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8" w:hRule="atLeast"/>
          <w:jc w:val="center"/>
        </w:trPr>
        <w:tc>
          <w:tcPr>
            <w:tcW w:w="450" w:type="pct"/>
            <w:vAlign w:val="center"/>
          </w:tcPr>
          <w:p w14:paraId="0A24CA53">
            <w:pPr>
              <w:pStyle w:val="13"/>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028" w:type="pct"/>
            <w:vAlign w:val="center"/>
          </w:tcPr>
          <w:p w14:paraId="0681D200">
            <w:pPr>
              <w:pStyle w:val="13"/>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标的名称</w:t>
            </w:r>
          </w:p>
        </w:tc>
        <w:tc>
          <w:tcPr>
            <w:tcW w:w="744" w:type="pct"/>
            <w:vAlign w:val="center"/>
          </w:tcPr>
          <w:p w14:paraId="27420193">
            <w:pPr>
              <w:pStyle w:val="13"/>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017" w:type="pct"/>
            <w:vAlign w:val="center"/>
          </w:tcPr>
          <w:p w14:paraId="157D685D">
            <w:pPr>
              <w:pStyle w:val="13"/>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单价（元）</w:t>
            </w:r>
          </w:p>
        </w:tc>
        <w:tc>
          <w:tcPr>
            <w:tcW w:w="1017" w:type="pct"/>
            <w:vAlign w:val="center"/>
          </w:tcPr>
          <w:p w14:paraId="69B1F146">
            <w:pPr>
              <w:pStyle w:val="13"/>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标的金额 （元）</w:t>
            </w:r>
          </w:p>
        </w:tc>
        <w:tc>
          <w:tcPr>
            <w:tcW w:w="740" w:type="pct"/>
            <w:vAlign w:val="center"/>
          </w:tcPr>
          <w:p w14:paraId="5DC478C5">
            <w:pPr>
              <w:pStyle w:val="13"/>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计量单位</w:t>
            </w:r>
          </w:p>
        </w:tc>
      </w:tr>
      <w:tr w14:paraId="27BB1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jc w:val="center"/>
        </w:trPr>
        <w:tc>
          <w:tcPr>
            <w:tcW w:w="450" w:type="pct"/>
            <w:vAlign w:val="center"/>
          </w:tcPr>
          <w:p w14:paraId="4E8B8859">
            <w:pPr>
              <w:pStyle w:val="13"/>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028" w:type="pct"/>
            <w:vAlign w:val="center"/>
          </w:tcPr>
          <w:p w14:paraId="083D5C8B">
            <w:pPr>
              <w:pStyle w:val="13"/>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b w:val="0"/>
                <w:bCs w:val="0"/>
                <w:sz w:val="21"/>
                <w:szCs w:val="21"/>
                <w:lang w:val="en-US" w:eastAsia="zh-CN"/>
              </w:rPr>
              <w:t>专用吊塔</w:t>
            </w:r>
          </w:p>
        </w:tc>
        <w:tc>
          <w:tcPr>
            <w:tcW w:w="744" w:type="pct"/>
            <w:vAlign w:val="center"/>
          </w:tcPr>
          <w:p w14:paraId="2C3A077A">
            <w:pPr>
              <w:pStyle w:val="13"/>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017" w:type="pct"/>
            <w:vAlign w:val="center"/>
          </w:tcPr>
          <w:p w14:paraId="76A33CA4">
            <w:pPr>
              <w:pStyle w:val="13"/>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70000</w:t>
            </w:r>
          </w:p>
        </w:tc>
        <w:tc>
          <w:tcPr>
            <w:tcW w:w="1017" w:type="pct"/>
            <w:vAlign w:val="center"/>
          </w:tcPr>
          <w:p w14:paraId="6C9A69A5">
            <w:pPr>
              <w:pStyle w:val="13"/>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140000</w:t>
            </w:r>
          </w:p>
        </w:tc>
        <w:tc>
          <w:tcPr>
            <w:tcW w:w="740" w:type="pct"/>
            <w:vAlign w:val="center"/>
          </w:tcPr>
          <w:p w14:paraId="77B30A2F">
            <w:pPr>
              <w:pStyle w:val="13"/>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套</w:t>
            </w:r>
          </w:p>
        </w:tc>
      </w:tr>
    </w:tbl>
    <w:p w14:paraId="3FEE2EC6">
      <w:pPr>
        <w:pStyle w:val="13"/>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1"/>
          <w:szCs w:val="21"/>
        </w:rPr>
      </w:pPr>
    </w:p>
    <w:p w14:paraId="28AA02D2">
      <w:pPr>
        <w:pStyle w:val="13"/>
        <w:keepNext w:val="0"/>
        <w:keepLines w:val="0"/>
        <w:pageBreakBefore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采购需求：</w:t>
      </w:r>
    </w:p>
    <w:p w14:paraId="5C1D52C6">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技术参数：</w:t>
      </w:r>
    </w:p>
    <w:p w14:paraId="5D856E45">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1、吊塔主体材料要求为6005高强度铝合金，全封闭式设计，吊塔所采用的材料必须防腐蚀，便于清洗，吊塔表面喷塑采用环保抗菌粉末，具有表面抑制细菌再生作用，符合JIS Z 2801:2010标准大肠杆菌及金黄色葡萄球菌抗菌率≥99.9%要求。</w:t>
      </w:r>
    </w:p>
    <w:p w14:paraId="7EFCF70D">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★2、吊塔外壳涂膜附着力参照ISO2409-2020测试方法，附着力达到最高等级0；</w:t>
      </w:r>
    </w:p>
    <w:p w14:paraId="689BEABA">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3、吊塔外壳在中性盐雾试验中，测试方法参照ISO9227:2017标准，外观评价参照ISO10289-1999，评价等级最高为10。</w:t>
      </w:r>
    </w:p>
    <w:p w14:paraId="5B645176">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★4、吊塔最大宣称承重≥600Kg，同时安全承重应为宣称承重的4倍。（提供省级及以上医疗器械检验所出具的检验报告）</w:t>
      </w:r>
    </w:p>
    <w:p w14:paraId="354DA909">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★5、滑车最大移动范围不小于 710mm，终端箱转动范围不小于 340°；6、所有吊塔上承载的设备的电源线路及气源管路和塔体之间没有相对移动，所有电源线路及气源管路必须在塔体内不能外露，保证吊塔在移动过程中，不会因位置的改变导致线路脱落的意外发生。</w:t>
      </w:r>
    </w:p>
    <w:p w14:paraId="699C4592">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7、所有吊塔均须配有良好的机械系统，保证吊塔不产生漂移。</w:t>
      </w:r>
    </w:p>
    <w:p w14:paraId="1C365A1F">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8、托盘采用一体成型纯平设计，表面无螺钉；</w:t>
      </w:r>
    </w:p>
    <w:p w14:paraId="1D7DE2DC">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9、吊塔承载部件经承受2倍额定安全载荷后，应无永久性的损坏，且相对负载表面的偏移应≤10º。</w:t>
      </w:r>
    </w:p>
    <w:p w14:paraId="290AF1B7">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★10、基础架平缓施加荷载至10000N.m的试验扭矩，持续10min，法兰盘水平偏角≤0.4°；（提供第三方检测报告）</w:t>
      </w:r>
    </w:p>
    <w:p w14:paraId="13F0A1E0">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★11、吊塔关节轴承可在额定载荷下，运行次数≥11万次。（提供第三方检测报告）</w:t>
      </w:r>
    </w:p>
    <w:p w14:paraId="56441258">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12、吊塔所有气体插座和接头为德标制式。各种气体插座均为不同颜色和不同形状，防止误操作，具有Standby (原位待接通状态)功能，可带气维修。</w:t>
      </w:r>
    </w:p>
    <w:p w14:paraId="45C4BB02">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13、气体终端可提供5万次插拔测试证明；</w:t>
      </w:r>
    </w:p>
    <w:p w14:paraId="1F7C57B0">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14、气体终端符合EN ISO 9170-1、EN ISO 9170-2标准；</w:t>
      </w:r>
    </w:p>
    <w:p w14:paraId="77EB1AA4">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15、吊塔的负压吸引系统应能承受500kPa的气压试验，不得出现明显漏气或破裂现象。</w:t>
      </w:r>
    </w:p>
    <w:p w14:paraId="7F95682F">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16、吊塔内部的医用气体管道系统的气密性应能在承受500（±100）kPa的气压，5min后，压降≤1%。</w:t>
      </w:r>
    </w:p>
    <w:p w14:paraId="7251B634">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17、医用气体正压柔性管内部直径应≥5mm；负压的管吸引管道内部直径应≥6mm。</w:t>
      </w:r>
    </w:p>
    <w:p w14:paraId="0C5B8B14">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18、吊塔医用管道在内部压强为 320kPa，流量为 20 L/min 的情况下， 承受 40kg 重物时，流量减少不超过 10%。</w:t>
      </w:r>
    </w:p>
    <w:p w14:paraId="55C994A4">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19、依据ISO 11197 201.11.2.2.101要求，底板具有开孔，在模拟氧气泄漏流量为1L/min时，腔体内部的氧气浓度不超过25%。</w:t>
      </w:r>
    </w:p>
    <w:p w14:paraId="29422F3C">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20、吊塔中用于氧化性医用气体、麻醉气体净化系统的终端中心，距离在正常工作状态或单一故障状态下可能产生火花的最近电器元件的边框应≥0.2m。</w:t>
      </w:r>
    </w:p>
    <w:p w14:paraId="25FCC749">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21、吊塔的外壳防护等级应符合GB/T 4208-2017中IP20的规定。</w:t>
      </w:r>
    </w:p>
    <w:p w14:paraId="6259CF05">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22、吊塔的外壳防火等级至少为UL94-V0级。</w:t>
      </w:r>
    </w:p>
    <w:p w14:paraId="0F520675">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23、吊塔在正常工作过程中噪声应≤ 35dB（A）。</w:t>
      </w:r>
    </w:p>
    <w:p w14:paraId="18EC0065">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24、所有气电端口必须安装于气电箱上，禁止安装于横梁上。</w:t>
      </w:r>
    </w:p>
    <w:p w14:paraId="2C397423">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p>
    <w:p w14:paraId="44D4D8C3">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★配置要求如下（每套）：</w:t>
      </w:r>
    </w:p>
    <w:p w14:paraId="1420CD36">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1.干区配置：</w:t>
      </w:r>
    </w:p>
    <w:p w14:paraId="478443A8">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1.1德式气体终端（空气1个，负压吸引2个，氧气2个），含所有插头。</w:t>
      </w:r>
    </w:p>
    <w:p w14:paraId="5FF9AF9C">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1.2电源插座8个。</w:t>
      </w:r>
    </w:p>
    <w:p w14:paraId="778B183E">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1.3网络接口 1个，等电位柱2个。</w:t>
      </w:r>
    </w:p>
    <w:p w14:paraId="657D8E5B">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1.4二层托盘，其中一层带抽屉。</w:t>
      </w:r>
    </w:p>
    <w:p w14:paraId="78A7568A">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1.5配置导联线、电源线收纳方案（提供省级及以上医疗器械检验所出具的检验报告）。</w:t>
      </w:r>
    </w:p>
    <w:p w14:paraId="65E63510">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1.6医用气管挂钩1个。</w:t>
      </w:r>
    </w:p>
    <w:p w14:paraId="21B9F0DE">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2.湿区配置：</w:t>
      </w:r>
    </w:p>
    <w:p w14:paraId="629E16B5">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2.1德式气体终端（空气1个，负压吸引1个，氧气1个），含所有插头。</w:t>
      </w:r>
    </w:p>
    <w:p w14:paraId="49BD93AD">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2.2电源插座8个。</w:t>
      </w:r>
    </w:p>
    <w:p w14:paraId="1D37DACA">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2.3网络接口 1个。</w:t>
      </w:r>
    </w:p>
    <w:p w14:paraId="3E260DB6">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2.4二层设备托盘，其中一层带抽屉</w:t>
      </w:r>
    </w:p>
    <w:p w14:paraId="40864E34">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2.5配置双臂延伸臂1个，输液架1个；</w:t>
      </w:r>
    </w:p>
    <w:p w14:paraId="102879ED">
      <w:pPr>
        <w:pStyle w:val="7"/>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2.6配置边轨式收纳盒1个。</w:t>
      </w:r>
    </w:p>
    <w:p w14:paraId="5946F10A">
      <w:pPr>
        <w:pStyle w:val="8"/>
        <w:rPr>
          <w:rFonts w:hint="eastAsia"/>
          <w:lang w:val="en-US" w:eastAsia="zh-CN"/>
        </w:rPr>
      </w:pPr>
    </w:p>
    <w:p w14:paraId="5E4128D6">
      <w:pPr>
        <w:pStyle w:val="7"/>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eastAsia"/>
          <w:lang w:val="en-US" w:eastAsia="zh-CN"/>
        </w:rPr>
      </w:pPr>
      <w:r>
        <w:rPr>
          <w:rFonts w:hint="eastAsia" w:ascii="宋体" w:hAnsi="宋体" w:eastAsia="宋体" w:cs="宋体"/>
          <w:b w:val="0"/>
          <w:bCs w:val="0"/>
          <w:color w:val="auto"/>
          <w:sz w:val="21"/>
          <w:szCs w:val="21"/>
          <w:lang w:val="en-US" w:eastAsia="zh-CN"/>
        </w:rPr>
        <w:t>投标人须满足或优于以上技术要求。“★”技术条款必须满足，非“★”参数不满足条款不得多于2条。</w:t>
      </w:r>
    </w:p>
    <w:p w14:paraId="315C4B0F">
      <w:pPr>
        <w:pStyle w:val="8"/>
        <w:rPr>
          <w:rFonts w:hint="eastAsia"/>
          <w:lang w:val="en-US" w:eastAsia="zh-CN"/>
        </w:rPr>
      </w:pPr>
    </w:p>
    <w:p w14:paraId="39110631">
      <w:pPr>
        <w:pStyle w:val="6"/>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三、商务要求：</w:t>
      </w:r>
    </w:p>
    <w:p w14:paraId="640FDAD6">
      <w:pPr>
        <w:pStyle w:val="6"/>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交货日期</w:t>
      </w:r>
    </w:p>
    <w:p w14:paraId="3B3C2BEA">
      <w:pPr>
        <w:pStyle w:val="6"/>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自合同签订之日起30日</w:t>
      </w:r>
    </w:p>
    <w:p w14:paraId="473026D8">
      <w:pPr>
        <w:pStyle w:val="6"/>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支付约定</w:t>
      </w:r>
    </w:p>
    <w:p w14:paraId="155A357D">
      <w:pPr>
        <w:pStyle w:val="6"/>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按采购合同约定将设备送至使用科室，同时送达票据资料（票货同行）并需要安装调试的设备由投标人按采购合同清单明细完成设备安装后交使用科室、资产管理职能科室（医学工程科）进行安装验收，并分别签字确认。完成履约验收并合格后，凭票据资料采购合同资料和安装验收单到库房会计处进行入库，入库后进行付款流程，达到付款条件，次月支付100%货款。</w:t>
      </w:r>
    </w:p>
    <w:p w14:paraId="39AE364B">
      <w:pPr>
        <w:pStyle w:val="6"/>
        <w:keepNext w:val="0"/>
        <w:keepLines w:val="0"/>
        <w:pageBreakBefore w:val="0"/>
        <w:widowControl w:val="0"/>
        <w:numPr>
          <w:ilvl w:val="0"/>
          <w:numId w:val="0"/>
        </w:numPr>
        <w:kinsoku/>
        <w:wordWrap/>
        <w:overflowPunct/>
        <w:topLinePunct w:val="0"/>
        <w:autoSpaceDE/>
        <w:autoSpaceDN/>
        <w:bidi w:val="0"/>
        <w:adjustRightInd/>
        <w:snapToGrid/>
        <w:spacing w:after="0" w:afterLines="0" w:line="0" w:lineRule="atLeast"/>
        <w:ind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甲方支付价款之前，乙方须向甲方出具合法有效完整的完税发票及验收凭证资料作为支付结算的必要条件，乙方未提供相应完税发票的，付款期限顺延，不视为违约；</w:t>
      </w:r>
    </w:p>
    <w:p w14:paraId="1C68B924">
      <w:pPr>
        <w:pStyle w:val="7"/>
        <w:keepNext w:val="0"/>
        <w:keepLines w:val="0"/>
        <w:pageBreakBefore w:val="0"/>
        <w:widowControl w:val="0"/>
        <w:numPr>
          <w:ilvl w:val="0"/>
          <w:numId w:val="1"/>
        </w:numPr>
        <w:kinsoku/>
        <w:wordWrap/>
        <w:overflowPunct/>
        <w:topLinePunct w:val="0"/>
        <w:autoSpaceDE/>
        <w:autoSpaceDN/>
        <w:bidi w:val="0"/>
        <w:snapToGrid/>
        <w:spacing w:after="0" w:afterLines="0" w:line="0" w:lineRule="atLeast"/>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安装要求</w:t>
      </w:r>
    </w:p>
    <w:p w14:paraId="22B6C8DD">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3.1施工人员资质要求</w:t>
      </w:r>
    </w:p>
    <w:p w14:paraId="7BAE185B">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施工方须指派具备相应资质的专业人员作业，其中：</w:t>
      </w:r>
    </w:p>
    <w:p w14:paraId="3EF43399">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1)电气安装人员须持有有效电工证；</w:t>
      </w:r>
    </w:p>
    <w:p w14:paraId="12A89A9C">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2)气体管道焊接作业人员须持有焊工证，并具备医用气体管道焊接经验；</w:t>
      </w:r>
    </w:p>
    <w:p w14:paraId="7A1C375D">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3)吊桥结构安装人员应具备医疗器械或吊塔/吊桥厂家认证或同等资格。</w:t>
      </w:r>
    </w:p>
    <w:p w14:paraId="59D9211D">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4)施工方须提供人员资质复印件备案，且人证一致。</w:t>
      </w:r>
    </w:p>
    <w:p w14:paraId="6698979D">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3.2施工安全与医院管理规范</w:t>
      </w:r>
    </w:p>
    <w:p w14:paraId="73003038">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严格遵守医院施工安全管理规定，包括但不限于：</w:t>
      </w:r>
    </w:p>
    <w:p w14:paraId="1D0756C5">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1)动火作业前须办理《动火许可证》，配备灭火器材，并安排专人监护；</w:t>
      </w:r>
    </w:p>
    <w:p w14:paraId="6B8B90C9">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2)进入洁净或半污染区域须按医院要求穿戴防护服、口罩、手套等；</w:t>
      </w:r>
    </w:p>
    <w:p w14:paraId="2DE896B6">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3)狭小空间作业须执行通风、气体监测、双人作业等安全措施；</w:t>
      </w:r>
    </w:p>
    <w:p w14:paraId="258193A7">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4)高空作业须佩戴安全带、设置防坠设施，严禁无防护登高。</w:t>
      </w:r>
    </w:p>
    <w:p w14:paraId="7252E7FA">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5)施工期间须设置隔离围挡，减少对相邻病区及通道的干扰，并悬挂安全警示标识。</w:t>
      </w:r>
    </w:p>
    <w:p w14:paraId="421EA777">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3.3吊顶拆除与恢复要求（病房面积约26㎡）</w:t>
      </w:r>
    </w:p>
    <w:p w14:paraId="42AE8720">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1)原有石膏板吊顶须完全拆除，拆除过程中不得损坏吊顶内现有管线（消防、强弱电、气体主管道等），如有损坏由施工方负责修复并承担相应责任。</w:t>
      </w:r>
    </w:p>
    <w:p w14:paraId="6D9732EB">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吊桥安装完毕后，吊顶恢复须采用活动式石膏板吊顶（便于后期检修），并满足以下功能恢复：输液轨道；窗帘轨道；原有照明灯具（照度及布局不低于原标准）；消防报警探测器（须测试联动正常）。恢复后吊顶须平整、牢固、符合消防及院感要求。</w:t>
      </w:r>
    </w:p>
    <w:p w14:paraId="3C3CE6D2">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3.4医用气体终端安装要求（重点）</w:t>
      </w:r>
    </w:p>
    <w:p w14:paraId="3E4AD49A">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1)两个吊桥的气体终端（氧气、压缩空气、负压等）须分别接至走廊对应主管道。</w:t>
      </w:r>
    </w:p>
    <w:p w14:paraId="5AADAD92">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2)特别强调负压管道：两个吊桥的负压管路须各自独立连接至负压主管道，不得共用分支管，避免同时使用时负压不足。</w:t>
      </w:r>
    </w:p>
    <w:p w14:paraId="0E8F2F5C">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3)所有气体管道安装须符合《医用气体工程技术规范》（GB 50751）要求，安装后须进行强度试验、气密性试验及洁净度测试，并提供测试报告。</w:t>
      </w:r>
    </w:p>
    <w:p w14:paraId="5D4716B7">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3.5弱电与网络要求</w:t>
      </w:r>
    </w:p>
    <w:p w14:paraId="2CA33A11">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1)两个吊桥各须敷设独立网线（不低于六类及以上非屏蔽双绞线），并接入病区弱电井内指定交换机或配线架。</w:t>
      </w:r>
    </w:p>
    <w:p w14:paraId="0CE4B702">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2)网线须穿管保护，不与强电线路共管，标识清晰，两端预留不少于2米余量。</w:t>
      </w:r>
    </w:p>
    <w:p w14:paraId="361590DB">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3.6焊接施工与供气中断管理</w:t>
      </w:r>
    </w:p>
    <w:p w14:paraId="0733A0DD">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主管道位于走廊，焊接过程中如破坏走廊吊顶，须在施工结束后按原样恢复（包括面层、龙骨、检修口等）。</w:t>
      </w:r>
    </w:p>
    <w:p w14:paraId="3EFE52E1">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关键要求：焊接作业导致的氧气主管道断气时间不得超过 0.5 小时（请根据医院实际耐受度填写，建议上级审核确认，如≤2小时或≤1.5小时）。须安排在非高峰用气时段（如夜间） 进行；提前通知受影响病区做好备氧或应急供气准备；如超时须立即恢复供气，并承担相应责任。</w:t>
      </w:r>
    </w:p>
    <w:p w14:paraId="544E83DD">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3.7其他要求</w:t>
      </w:r>
    </w:p>
    <w:p w14:paraId="28F48EF9">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1)前置勘察与方案确认</w:t>
      </w:r>
    </w:p>
    <w:p w14:paraId="681D66FC">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施工前须现场踏勘，定位气体主管、弱电井、消防线路位置，并提交详细的施工图纸与断气方案，经医院后勤保障科/医学工程科/感控部门书面确认后方可施工。</w:t>
      </w:r>
    </w:p>
    <w:p w14:paraId="22F37216">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2)感染控制要求</w:t>
      </w:r>
    </w:p>
    <w:p w14:paraId="5DCC6DDF">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血液重症病房为感染高风险区域，施工过程中须采取粉尘控制措施（如湿法拆除、负压吸尘），施工后须进行终末消毒，并提供消毒记录。</w:t>
      </w:r>
    </w:p>
    <w:p w14:paraId="62367235">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3)吊桥设备本身要求</w:t>
      </w:r>
    </w:p>
    <w:p w14:paraId="51B13E73">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吊桥安装须符合设备厂家技术手册要求，确保承重结构牢固、电气接地可靠、气路标识清晰。</w:t>
      </w:r>
    </w:p>
    <w:p w14:paraId="3985ACA4">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安装后须进行功能测试（各终端气源、网络通断、照明、制动、托盘承重等），并形成验收记录。</w:t>
      </w:r>
    </w:p>
    <w:p w14:paraId="68906372">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4)验收与资料移交</w:t>
      </w:r>
    </w:p>
    <w:p w14:paraId="58783351">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施工完毕后提供完整的竣工资料，包括：管道焊接记录及试压报告；</w:t>
      </w:r>
    </w:p>
    <w:p w14:paraId="76F29528">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电气及网络布线图；吊顶恢复及消防系统测试记录；人员资质及材料合格证复印件。</w:t>
      </w:r>
    </w:p>
    <w:p w14:paraId="6E5E7B8C">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5)质保与应急响应</w:t>
      </w:r>
    </w:p>
    <w:p w14:paraId="23C008BD">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b/>
          <w:bCs/>
          <w:sz w:val="21"/>
          <w:szCs w:val="21"/>
          <w:lang w:val="en-US" w:eastAsia="zh-CN"/>
        </w:rPr>
      </w:pPr>
      <w:r>
        <w:rPr>
          <w:rFonts w:hint="eastAsia" w:eastAsia="宋体" w:cs="宋体"/>
          <w:b w:val="0"/>
          <w:bCs w:val="0"/>
          <w:sz w:val="21"/>
          <w:szCs w:val="21"/>
          <w:u w:val="single"/>
          <w:lang w:val="en-US" w:eastAsia="zh-CN"/>
        </w:rPr>
        <w:t>吊塔及配件</w:t>
      </w:r>
      <w:r>
        <w:rPr>
          <w:rFonts w:hint="eastAsia" w:ascii="宋体" w:hAnsi="宋体" w:eastAsia="宋体" w:cs="宋体"/>
          <w:b w:val="0"/>
          <w:bCs w:val="0"/>
          <w:sz w:val="21"/>
          <w:szCs w:val="21"/>
          <w:u w:val="single"/>
          <w:lang w:val="en-US" w:eastAsia="zh-CN"/>
        </w:rPr>
        <w:t>部分质保不少于2年，吊顶恢复部分质保不少于1年。</w:t>
      </w:r>
    </w:p>
    <w:p w14:paraId="7F4548E3">
      <w:pPr>
        <w:pStyle w:val="8"/>
        <w:keepNext w:val="0"/>
        <w:keepLines w:val="0"/>
        <w:pageBreakBefore w:val="0"/>
        <w:widowControl w:val="0"/>
        <w:numPr>
          <w:ilvl w:val="0"/>
          <w:numId w:val="0"/>
        </w:numPr>
        <w:kinsoku/>
        <w:wordWrap/>
        <w:overflowPunct/>
        <w:topLinePunct w:val="0"/>
        <w:autoSpaceDE/>
        <w:autoSpaceDN/>
        <w:bidi w:val="0"/>
        <w:snapToGrid/>
        <w:spacing w:line="0" w:lineRule="atLeast"/>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质保期内出现漏气、吊顶开裂等问题，施工方须在接到通知后4小时内到场处理。</w:t>
      </w:r>
    </w:p>
    <w:p w14:paraId="71A501F0">
      <w:pPr>
        <w:pStyle w:val="6"/>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Chars="0"/>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4、</w:t>
      </w:r>
      <w:r>
        <w:rPr>
          <w:rFonts w:hint="eastAsia" w:ascii="宋体" w:hAnsi="宋体" w:eastAsia="宋体" w:cs="宋体"/>
          <w:b/>
          <w:sz w:val="21"/>
          <w:szCs w:val="21"/>
        </w:rPr>
        <w:t>验收标准和方法</w:t>
      </w:r>
    </w:p>
    <w:p w14:paraId="191F4096">
      <w:pPr>
        <w:pStyle w:val="13"/>
        <w:keepNext w:val="0"/>
        <w:keepLines w:val="0"/>
        <w:pageBreakBefore w:val="0"/>
        <w:widowControl/>
        <w:numPr>
          <w:ilvl w:val="0"/>
          <w:numId w:val="0"/>
        </w:numPr>
        <w:kinsoku/>
        <w:wordWrap/>
        <w:overflowPunct/>
        <w:topLinePunct w:val="0"/>
        <w:autoSpaceDE/>
        <w:autoSpaceDN/>
        <w:bidi w:val="0"/>
        <w:adjustRightInd/>
        <w:snapToGrid w:val="0"/>
        <w:spacing w:line="240" w:lineRule="auto"/>
        <w:ind w:left="420" w:left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履约验收的主体：眉山市人民医院</w:t>
      </w:r>
      <w:r>
        <w:rPr>
          <w:rFonts w:hint="eastAsia" w:ascii="宋体" w:hAnsi="宋体" w:eastAsia="宋体" w:cs="宋体"/>
          <w:sz w:val="21"/>
          <w:szCs w:val="21"/>
          <w:lang w:eastAsia="zh-CN"/>
        </w:rPr>
        <w:t>；</w:t>
      </w:r>
    </w:p>
    <w:p w14:paraId="518E0A5D">
      <w:pPr>
        <w:pStyle w:val="13"/>
        <w:keepNext w:val="0"/>
        <w:keepLines w:val="0"/>
        <w:pageBreakBefore w:val="0"/>
        <w:widowControl/>
        <w:numPr>
          <w:ilvl w:val="0"/>
          <w:numId w:val="0"/>
        </w:numPr>
        <w:kinsoku/>
        <w:wordWrap/>
        <w:overflowPunct/>
        <w:topLinePunct w:val="0"/>
        <w:autoSpaceDE/>
        <w:autoSpaceDN/>
        <w:bidi w:val="0"/>
        <w:adjustRightInd/>
        <w:snapToGrid w:val="0"/>
        <w:spacing w:line="240" w:lineRule="auto"/>
        <w:ind w:left="420" w:left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验收组织方式：自行验收</w:t>
      </w:r>
      <w:r>
        <w:rPr>
          <w:rFonts w:hint="eastAsia" w:ascii="宋体" w:hAnsi="宋体" w:eastAsia="宋体" w:cs="宋体"/>
          <w:sz w:val="21"/>
          <w:szCs w:val="21"/>
          <w:lang w:eastAsia="zh-CN"/>
        </w:rPr>
        <w:t>；</w:t>
      </w:r>
    </w:p>
    <w:p w14:paraId="1E9A7198">
      <w:pPr>
        <w:pStyle w:val="13"/>
        <w:keepNext w:val="0"/>
        <w:keepLines w:val="0"/>
        <w:pageBreakBefore w:val="0"/>
        <w:widowControl/>
        <w:kinsoku/>
        <w:wordWrap/>
        <w:overflowPunct/>
        <w:topLinePunct w:val="0"/>
        <w:autoSpaceDE/>
        <w:autoSpaceDN/>
        <w:bidi w:val="0"/>
        <w:adjustRightInd/>
        <w:snapToGrid w:val="0"/>
        <w:spacing w:line="240" w:lineRule="auto"/>
        <w:ind w:left="0" w:firstLine="42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履约验收程序：一次性验收。</w:t>
      </w:r>
    </w:p>
    <w:p w14:paraId="602E3359">
      <w:pPr>
        <w:pStyle w:val="13"/>
        <w:keepNext w:val="0"/>
        <w:keepLines w:val="0"/>
        <w:pageBreakBefore w:val="0"/>
        <w:widowControl/>
        <w:kinsoku/>
        <w:wordWrap/>
        <w:overflowPunct/>
        <w:topLinePunct w:val="0"/>
        <w:autoSpaceDE/>
        <w:autoSpaceDN/>
        <w:bidi w:val="0"/>
        <w:adjustRightInd/>
        <w:snapToGrid w:val="0"/>
        <w:spacing w:line="240" w:lineRule="auto"/>
        <w:ind w:left="0" w:firstLine="42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投标人在完成设备交货安装调试后交付给采购人试用1个月。在试用期届满前15日内应当向采购人提出履约验收申请，采购人在接到中标人的验收申请后应当在30日内组织履约验收，履约经验收合格后方视为投标人履行供货及安装合同义务符合合同约定。采购人逾期未组织履约验收或者在试用期满后未经履约验收合格继续使用的，视为投标人履行交货、安装合同义务符合合同约定。</w:t>
      </w:r>
    </w:p>
    <w:p w14:paraId="3CB7160D">
      <w:pPr>
        <w:pStyle w:val="13"/>
        <w:keepNext w:val="0"/>
        <w:keepLines w:val="0"/>
        <w:pageBreakBefore w:val="0"/>
        <w:widowControl/>
        <w:kinsoku/>
        <w:wordWrap/>
        <w:overflowPunct/>
        <w:topLinePunct w:val="0"/>
        <w:autoSpaceDE/>
        <w:autoSpaceDN/>
        <w:bidi w:val="0"/>
        <w:adjustRightInd/>
        <w:snapToGrid w:val="0"/>
        <w:spacing w:line="240" w:lineRule="auto"/>
        <w:ind w:left="0" w:firstLine="42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②履约验收合格，双方在履约验收报告单上签字确认。</w:t>
      </w:r>
    </w:p>
    <w:p w14:paraId="132F0AAD">
      <w:pPr>
        <w:pStyle w:val="13"/>
        <w:keepNext w:val="0"/>
        <w:keepLines w:val="0"/>
        <w:pageBreakBefore w:val="0"/>
        <w:widowControl/>
        <w:numPr>
          <w:ilvl w:val="0"/>
          <w:numId w:val="0"/>
        </w:numPr>
        <w:kinsoku/>
        <w:wordWrap/>
        <w:overflowPunct/>
        <w:topLinePunct w:val="0"/>
        <w:autoSpaceDE/>
        <w:autoSpaceDN/>
        <w:bidi w:val="0"/>
        <w:adjustRightInd/>
        <w:snapToGrid w:val="0"/>
        <w:spacing w:line="240" w:lineRule="auto"/>
        <w:ind w:left="420" w:left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履约验收标准：按国家相关法律、行业标准验收。</w:t>
      </w:r>
    </w:p>
    <w:p w14:paraId="76BC69C3">
      <w:pPr>
        <w:pStyle w:val="13"/>
        <w:keepNext w:val="0"/>
        <w:keepLines w:val="0"/>
        <w:pageBreakBefore w:val="0"/>
        <w:widowControl/>
        <w:numPr>
          <w:ilvl w:val="0"/>
          <w:numId w:val="0"/>
        </w:numPr>
        <w:kinsoku/>
        <w:wordWrap/>
        <w:overflowPunct/>
        <w:topLinePunct w:val="0"/>
        <w:autoSpaceDE/>
        <w:autoSpaceDN/>
        <w:bidi w:val="0"/>
        <w:adjustRightInd/>
        <w:snapToGrid w:val="0"/>
        <w:spacing w:line="240" w:lineRule="auto"/>
        <w:ind w:left="420" w:left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履约验收其他事项：</w:t>
      </w:r>
    </w:p>
    <w:p w14:paraId="6EF57B97">
      <w:pPr>
        <w:pStyle w:val="13"/>
        <w:keepNext w:val="0"/>
        <w:keepLines w:val="0"/>
        <w:pageBreakBefore w:val="0"/>
        <w:widowControl/>
        <w:kinsoku/>
        <w:wordWrap/>
        <w:overflowPunct/>
        <w:topLinePunct w:val="0"/>
        <w:autoSpaceDE/>
        <w:autoSpaceDN/>
        <w:bidi w:val="0"/>
        <w:adjustRightInd/>
        <w:snapToGrid w:val="0"/>
        <w:spacing w:line="240" w:lineRule="auto"/>
        <w:ind w:left="0" w:firstLine="42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未尽事宜将按照《财政部关于进一步加强政府采购需求和履约验收管理的指导意见》(财库(2016) 205号)、《政府采购需求管理办法》(财库(2021) 22号)的要求及国家行业主管部门规定的标准、方法和内容进行验收。</w:t>
      </w:r>
    </w:p>
    <w:p w14:paraId="08D3C37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left"/>
        <w:textAlignment w:val="auto"/>
        <w:outlineLvl w:val="9"/>
        <w:rPr>
          <w:rFonts w:hint="eastAsia" w:ascii="宋体" w:hAnsi="宋体" w:eastAsia="宋体" w:cs="宋体"/>
          <w:b/>
          <w:bCs/>
          <w:sz w:val="21"/>
          <w:szCs w:val="21"/>
          <w:lang w:val="en-US" w:eastAsia="zh-CN"/>
        </w:rPr>
      </w:pPr>
    </w:p>
    <w:p w14:paraId="7A8ACFD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left"/>
        <w:textAlignment w:val="auto"/>
        <w:outlineLvl w:val="9"/>
        <w:rPr>
          <w:rFonts w:hint="default" w:ascii="仿宋_GB2312" w:hAnsi="仿宋_GB2312" w:eastAsia="仿宋_GB2312" w:cs="仿宋_GB2312"/>
          <w:sz w:val="21"/>
          <w:szCs w:val="21"/>
          <w:lang w:val="en-US" w:eastAsia="zh-CN"/>
        </w:rPr>
      </w:pPr>
      <w:bookmarkStart w:id="0" w:name="_GoBack"/>
      <w:bookmarkEnd w:id="0"/>
      <w:r>
        <w:rPr>
          <w:rFonts w:hint="eastAsia" w:ascii="宋体" w:hAnsi="宋体" w:eastAsia="宋体" w:cs="宋体"/>
          <w:b/>
          <w:bCs/>
          <w:sz w:val="21"/>
          <w:szCs w:val="21"/>
          <w:lang w:val="en-US" w:eastAsia="zh-CN"/>
        </w:rPr>
        <w:t>注：</w:t>
      </w:r>
      <w:r>
        <w:rPr>
          <w:rFonts w:hint="eastAsia" w:ascii="宋体" w:hAnsi="宋体" w:eastAsia="宋体" w:cs="宋体"/>
          <w:b/>
          <w:bCs/>
          <w:spacing w:val="10"/>
          <w:kern w:val="2"/>
          <w:sz w:val="21"/>
          <w:szCs w:val="21"/>
          <w:lang w:val="en-US" w:eastAsia="zh-CN" w:bidi="ar-SA"/>
        </w:rPr>
        <w:t>采购需求以报名后获取的采购文件为准</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90501"/>
    <w:multiLevelType w:val="singleLevel"/>
    <w:tmpl w:val="08390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NmRiMGM2YTY2MDEwODI2ODQ4ODk3NWVlYjk3ZWMifQ=="/>
  </w:docVars>
  <w:rsids>
    <w:rsidRoot w:val="00000000"/>
    <w:rsid w:val="00026E4C"/>
    <w:rsid w:val="004C7331"/>
    <w:rsid w:val="046D53F8"/>
    <w:rsid w:val="05C34E85"/>
    <w:rsid w:val="05EA4D56"/>
    <w:rsid w:val="0C6211BE"/>
    <w:rsid w:val="0CA27F6D"/>
    <w:rsid w:val="109F3233"/>
    <w:rsid w:val="11003290"/>
    <w:rsid w:val="133C59D4"/>
    <w:rsid w:val="15333509"/>
    <w:rsid w:val="17D06593"/>
    <w:rsid w:val="1EC97204"/>
    <w:rsid w:val="1F36396C"/>
    <w:rsid w:val="2067251D"/>
    <w:rsid w:val="227417D4"/>
    <w:rsid w:val="2B571EF5"/>
    <w:rsid w:val="2E8B726C"/>
    <w:rsid w:val="2F46740A"/>
    <w:rsid w:val="335F322B"/>
    <w:rsid w:val="38673632"/>
    <w:rsid w:val="388C5B8C"/>
    <w:rsid w:val="391A37D2"/>
    <w:rsid w:val="41774336"/>
    <w:rsid w:val="41EA4926"/>
    <w:rsid w:val="42611561"/>
    <w:rsid w:val="4427351F"/>
    <w:rsid w:val="4454186C"/>
    <w:rsid w:val="46FC54DD"/>
    <w:rsid w:val="48CC5807"/>
    <w:rsid w:val="4A85695F"/>
    <w:rsid w:val="4C54665B"/>
    <w:rsid w:val="4D271BFF"/>
    <w:rsid w:val="4F0F2043"/>
    <w:rsid w:val="57635E2F"/>
    <w:rsid w:val="5D9634A9"/>
    <w:rsid w:val="6A0A5821"/>
    <w:rsid w:val="6AAC5730"/>
    <w:rsid w:val="6C7227EB"/>
    <w:rsid w:val="70776B4D"/>
    <w:rsid w:val="70A24B63"/>
    <w:rsid w:val="724D4AF9"/>
    <w:rsid w:val="7E3C7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880" w:firstLineChars="200"/>
      <w:jc w:val="left"/>
    </w:pPr>
    <w:rPr>
      <w:rFonts w:ascii="Times New Roman" w:hAnsi="Times New Roman" w:eastAsia="仿宋_GB2312" w:cstheme="minorBidi"/>
      <w:kern w:val="2"/>
      <w:sz w:val="24"/>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jc w:val="center"/>
      <w:outlineLvl w:val="0"/>
    </w:pPr>
    <w:rPr>
      <w:rFonts w:ascii="Times New Roman" w:hAnsi="Times New Roman" w:eastAsia="方正小标宋简体"/>
      <w:b/>
      <w:kern w:val="44"/>
      <w:sz w:val="44"/>
    </w:rPr>
  </w:style>
  <w:style w:type="paragraph" w:styleId="3">
    <w:name w:val="heading 2"/>
    <w:basedOn w:val="1"/>
    <w:next w:val="1"/>
    <w:autoRedefine/>
    <w:semiHidden/>
    <w:unhideWhenUsed/>
    <w:qFormat/>
    <w:uiPriority w:val="0"/>
    <w:pPr>
      <w:keepNext/>
      <w:keepLines/>
      <w:spacing w:before="260" w:after="260" w:line="500" w:lineRule="exact"/>
      <w:jc w:val="center"/>
      <w:outlineLvl w:val="1"/>
    </w:pPr>
    <w:rPr>
      <w:rFonts w:ascii="Arial" w:hAnsi="Arial" w:eastAsia="黑体" w:cs="Times New Roman"/>
      <w:sz w:val="36"/>
      <w:szCs w:val="20"/>
    </w:rPr>
  </w:style>
  <w:style w:type="paragraph" w:styleId="4">
    <w:name w:val="heading 3"/>
    <w:basedOn w:val="1"/>
    <w:next w:val="1"/>
    <w:autoRedefine/>
    <w:semiHidden/>
    <w:unhideWhenUsed/>
    <w:qFormat/>
    <w:uiPriority w:val="0"/>
    <w:pPr>
      <w:keepNext/>
      <w:keepLines/>
      <w:spacing w:beforeLines="0" w:beforeAutospacing="0" w:afterLines="0" w:afterAutospacing="0" w:line="560" w:lineRule="exact"/>
      <w:outlineLvl w:val="2"/>
    </w:pPr>
    <w:rPr>
      <w:rFonts w:ascii="Times New Roman" w:hAnsi="Times New Roman" w:eastAsia="楷体_GB2312"/>
      <w:b/>
      <w:sz w:val="32"/>
    </w:rPr>
  </w:style>
  <w:style w:type="paragraph" w:styleId="5">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黑体"/>
      <w:b/>
      <w:sz w:val="28"/>
    </w:rPr>
  </w:style>
  <w:style w:type="character" w:default="1" w:styleId="11">
    <w:name w:val="Default Paragraph Font"/>
    <w:autoRedefine/>
    <w:semiHidden/>
    <w:qFormat/>
    <w:uiPriority w:val="0"/>
    <w:rPr>
      <w:rFonts w:ascii="Calibri" w:hAnsi="Calibri" w:eastAsia="宋体"/>
      <w:sz w:val="18"/>
    </w:rPr>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6">
    <w:name w:val="Body Text"/>
    <w:basedOn w:val="1"/>
    <w:next w:val="7"/>
    <w:autoRedefine/>
    <w:qFormat/>
    <w:uiPriority w:val="0"/>
    <w:pPr>
      <w:spacing w:after="120" w:afterLines="0" w:afterAutospacing="0"/>
    </w:pPr>
  </w:style>
  <w:style w:type="paragraph" w:styleId="7">
    <w:name w:val="Body Text First Indent"/>
    <w:basedOn w:val="6"/>
    <w:next w:val="8"/>
    <w:autoRedefine/>
    <w:unhideWhenUsed/>
    <w:qFormat/>
    <w:uiPriority w:val="99"/>
    <w:pPr>
      <w:ind w:firstLine="420" w:firstLineChars="100"/>
    </w:pPr>
  </w:style>
  <w:style w:type="paragraph" w:customStyle="1" w:styleId="8">
    <w:name w:val="样式 正文首行缩进 + 首行缩进:  2 字符1 Char Char"/>
    <w:autoRedefine/>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szCs w:val="20"/>
      <w:lang w:val="en-US" w:eastAsia="zh-CN" w:bidi="ar-SA"/>
    </w:rPr>
  </w:style>
  <w:style w:type="paragraph" w:styleId="9">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paragraph" w:customStyle="1" w:styleId="12">
    <w:name w:val="正文4号字体"/>
    <w:basedOn w:val="1"/>
    <w:autoRedefine/>
    <w:qFormat/>
    <w:uiPriority w:val="0"/>
    <w:pPr>
      <w:keepNext/>
      <w:keepLines/>
      <w:ind w:firstLine="600" w:firstLineChars="200"/>
    </w:pPr>
    <w:rPr>
      <w:sz w:val="28"/>
    </w:rPr>
  </w:style>
  <w:style w:type="paragraph" w:customStyle="1" w:styleId="13">
    <w:name w:val="null3"/>
    <w:autoRedefine/>
    <w:hidden/>
    <w:qFormat/>
    <w:uiPriority w:val="0"/>
    <w:rPr>
      <w:rFonts w:hint="eastAsia" w:asciiTheme="minorHAnsi" w:hAnsiTheme="minorHAnsi" w:eastAsiaTheme="minorEastAsia" w:cstheme="minorBidi"/>
      <w:lang w:val="en-US" w:eastAsia="zh-Hans"/>
    </w:rPr>
  </w:style>
  <w:style w:type="character" w:customStyle="1" w:styleId="14">
    <w:name w:val="font11"/>
    <w:basedOn w:val="11"/>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3412</Words>
  <Characters>3736</Characters>
  <Lines>0</Lines>
  <Paragraphs>0</Paragraphs>
  <TotalTime>1</TotalTime>
  <ScaleCrop>false</ScaleCrop>
  <LinksUpToDate>false</LinksUpToDate>
  <CharactersWithSpaces>3767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2022-11-21T05:58:00Z</dcterms:created>
  <dc:creator>Administrator</dc:creator>
  <cp:lastModifiedBy>A.勾勾勾</cp:lastModifiedBy>
  <cp:lastPrinted>2024-06-13T03:10:00Z</cp:lastPrinted>
  <dcterms:modified xsi:type="dcterms:W3CDTF">2026-06-03T07:02:05Z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FE1A9DCC5B6943748E5471A9BC4BB7E9</vt:lpwstr>
  </property>
  <property fmtid="{D5CDD505-2E9C-101B-9397-08002B2CF9AE}" pid="4" name="KSOTemplateDocerSaveRecord">
    <vt:lpwstr>eyJoZGlkIjoiYjA5ZGExMGVkY2ZhNTlhYWQ2NjM3NmY1MWE4ZmZkYjIiLCJ1c2VySWQiOiI0NDk4OTEzNjgifQ==</vt:lpwstr>
  </property>
</Properties>
</file>